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B9390" w14:textId="77777777" w:rsidR="00883F20" w:rsidRPr="00883F20" w:rsidRDefault="00000000" w:rsidP="00883F20">
      <w:pPr>
        <w:spacing w:line="360" w:lineRule="auto"/>
        <w:jc w:val="center"/>
        <w:rPr>
          <w:rFonts w:eastAsia="Arial Unicode MS"/>
          <w:b/>
          <w:noProof/>
          <w:sz w:val="56"/>
          <w:szCs w:val="24"/>
        </w:rPr>
      </w:pPr>
      <w:r w:rsidRPr="00883F20">
        <w:rPr>
          <w:rFonts w:eastAsia="Arial Unicode MS"/>
          <w:b/>
          <w:noProof/>
          <w:sz w:val="56"/>
          <w:szCs w:val="24"/>
        </w:rPr>
        <w:drawing>
          <wp:inline distT="0" distB="0" distL="0" distR="0" wp14:anchorId="68D3C595" wp14:editId="6D1E0445">
            <wp:extent cx="1645920" cy="1645920"/>
            <wp:effectExtent l="0" t="0" r="0" b="0"/>
            <wp:docPr id="609" name="Picture 609" descr="C:\Users\mbonc\Downloa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 name="Picture 1" descr="C:\Users\mbonc\Downloads\logo.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45920" cy="1645920"/>
                    </a:xfrm>
                    <a:prstGeom prst="rect">
                      <a:avLst/>
                    </a:prstGeom>
                    <a:noFill/>
                    <a:ln>
                      <a:noFill/>
                    </a:ln>
                  </pic:spPr>
                </pic:pic>
              </a:graphicData>
            </a:graphic>
          </wp:inline>
        </w:drawing>
      </w:r>
    </w:p>
    <w:p w14:paraId="1F68F945" w14:textId="77777777" w:rsidR="00883F20" w:rsidRPr="00883F20" w:rsidRDefault="00000000" w:rsidP="00883F20">
      <w:pPr>
        <w:spacing w:line="360" w:lineRule="auto"/>
        <w:jc w:val="center"/>
        <w:rPr>
          <w:rFonts w:eastAsia="Arial Unicode MS"/>
          <w:b/>
          <w:noProof/>
          <w:sz w:val="56"/>
          <w:szCs w:val="24"/>
        </w:rPr>
      </w:pPr>
      <w:r w:rsidRPr="00883F20">
        <w:rPr>
          <w:rFonts w:eastAsia="Arial Unicode MS"/>
          <w:b/>
          <w:noProof/>
          <w:sz w:val="56"/>
          <w:szCs w:val="24"/>
        </w:rPr>
        <w:t>BRAINAE UNIVERSITY</w:t>
      </w:r>
    </w:p>
    <w:p w14:paraId="192F8C82" w14:textId="77777777" w:rsidR="00883F20" w:rsidRPr="00883F20" w:rsidRDefault="00000000" w:rsidP="00883F20">
      <w:pPr>
        <w:tabs>
          <w:tab w:val="left" w:pos="1536"/>
        </w:tabs>
        <w:spacing w:line="360" w:lineRule="auto"/>
        <w:jc w:val="center"/>
        <w:rPr>
          <w:rFonts w:eastAsia="Arial Unicode MS"/>
          <w:b/>
          <w:sz w:val="56"/>
          <w:szCs w:val="24"/>
        </w:rPr>
      </w:pPr>
      <w:r w:rsidRPr="00883F20">
        <w:rPr>
          <w:rStyle w:val="Hyperlink"/>
          <w:b/>
          <w:noProof/>
          <w:sz w:val="56"/>
          <w:szCs w:val="24"/>
        </w:rPr>
        <mc:AlternateContent>
          <mc:Choice Requires="wps">
            <w:drawing>
              <wp:anchor distT="0" distB="0" distL="114300" distR="114300" simplePos="0" relativeHeight="251658240" behindDoc="0" locked="0" layoutInCell="1" allowOverlap="1" wp14:anchorId="57545D18" wp14:editId="5A843989">
                <wp:simplePos x="0" y="0"/>
                <wp:positionH relativeFrom="column">
                  <wp:posOffset>-998220</wp:posOffset>
                </wp:positionH>
                <wp:positionV relativeFrom="paragraph">
                  <wp:posOffset>41275</wp:posOffset>
                </wp:positionV>
                <wp:extent cx="8244840" cy="41910"/>
                <wp:effectExtent l="19050" t="38100" r="3810" b="53340"/>
                <wp:wrapNone/>
                <wp:docPr id="608" name="Straight Connector 608"/>
                <wp:cNvGraphicFramePr/>
                <a:graphic xmlns:a="http://schemas.openxmlformats.org/drawingml/2006/main">
                  <a:graphicData uri="http://schemas.microsoft.com/office/word/2010/wordprocessingShape">
                    <wps:wsp>
                      <wps:cNvCnPr/>
                      <wps:spPr>
                        <a:xfrm flipV="1">
                          <a:off x="0" y="0"/>
                          <a:ext cx="8244840" cy="41910"/>
                        </a:xfrm>
                        <a:prstGeom prst="line">
                          <a:avLst/>
                        </a:prstGeom>
                        <a:noFill/>
                        <a:ln w="76200">
                          <a:solidFill>
                            <a:srgbClr val="00B05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2B0A646" id="Straight Connector 60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pt,3.25pt" to="570.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" strokecolor="#00b050" strokeweight="6pt">
                <v:stroke joinstyle="miter"/>
              </v:line>
            </w:pict>
          </mc:Fallback>
        </mc:AlternateContent>
      </w:r>
    </w:p>
    <w:p w14:paraId="502E12CB" w14:textId="77777777" w:rsidR="00883F20" w:rsidRPr="00883F20" w:rsidRDefault="00883F20" w:rsidP="00883F20">
      <w:pPr>
        <w:spacing w:line="360" w:lineRule="auto"/>
        <w:jc w:val="center"/>
        <w:rPr>
          <w:b/>
          <w:sz w:val="56"/>
          <w:szCs w:val="24"/>
        </w:rPr>
      </w:pPr>
    </w:p>
    <w:p w14:paraId="1293DF19" w14:textId="77777777" w:rsidR="00883F20" w:rsidRPr="00883F20" w:rsidRDefault="00883F20" w:rsidP="00883F20">
      <w:pPr>
        <w:spacing w:line="360" w:lineRule="auto"/>
        <w:jc w:val="center"/>
        <w:rPr>
          <w:b/>
          <w:sz w:val="56"/>
          <w:szCs w:val="24"/>
        </w:rPr>
      </w:pPr>
    </w:p>
    <w:p w14:paraId="4DE28465" w14:textId="77777777" w:rsidR="00883F20" w:rsidRPr="00883F20" w:rsidRDefault="00000000" w:rsidP="00883F20">
      <w:pPr>
        <w:spacing w:line="360" w:lineRule="auto"/>
        <w:jc w:val="center"/>
        <w:rPr>
          <w:b/>
          <w:sz w:val="48"/>
          <w:szCs w:val="24"/>
        </w:rPr>
      </w:pPr>
      <w:r w:rsidRPr="00883F20">
        <w:rPr>
          <w:rFonts w:eastAsia="Times New Roman"/>
          <w:b/>
          <w:bCs/>
          <w:color w:val="FFC000"/>
          <w:sz w:val="44"/>
          <w:szCs w:val="24"/>
        </w:rPr>
        <w:t>STUDENT SUPPORT AND GUIDANCE POLICY</w:t>
      </w:r>
    </w:p>
    <w:p w14:paraId="78945380" w14:textId="3396C653" w:rsidR="00883F20" w:rsidRDefault="00883F20" w:rsidP="0061457A">
      <w:pPr>
        <w:spacing w:line="360" w:lineRule="auto"/>
        <w:rPr>
          <w:b/>
          <w:sz w:val="56"/>
          <w:szCs w:val="24"/>
        </w:rPr>
      </w:pPr>
    </w:p>
    <w:p w14:paraId="3A433059" w14:textId="77777777" w:rsidR="0061457A" w:rsidRPr="00883F20" w:rsidRDefault="0061457A" w:rsidP="0061457A">
      <w:pPr>
        <w:spacing w:line="360" w:lineRule="auto"/>
        <w:rPr>
          <w:b/>
          <w:sz w:val="56"/>
          <w:szCs w:val="24"/>
        </w:rPr>
      </w:pPr>
    </w:p>
    <w:p w14:paraId="6D54478A" w14:textId="77777777" w:rsidR="00883F20" w:rsidRPr="00883F20" w:rsidRDefault="00000000" w:rsidP="0061457A">
      <w:pPr>
        <w:tabs>
          <w:tab w:val="left" w:pos="4050"/>
        </w:tabs>
        <w:spacing w:line="360" w:lineRule="auto"/>
        <w:jc w:val="center"/>
        <w:rPr>
          <w:b/>
          <w:sz w:val="56"/>
          <w:szCs w:val="24"/>
        </w:rPr>
      </w:pPr>
      <w:r w:rsidRPr="00883F20">
        <w:rPr>
          <w:rStyle w:val="Hyperlink"/>
          <w:b/>
          <w:noProof/>
          <w:sz w:val="56"/>
          <w:szCs w:val="24"/>
        </w:rPr>
        <mc:AlternateContent>
          <mc:Choice Requires="wps">
            <w:drawing>
              <wp:anchor distT="0" distB="0" distL="114300" distR="114300" simplePos="0" relativeHeight="251660288" behindDoc="0" locked="0" layoutInCell="1" allowOverlap="1" wp14:anchorId="1DA0121E" wp14:editId="20E3B81B">
                <wp:simplePos x="0" y="0"/>
                <wp:positionH relativeFrom="column">
                  <wp:posOffset>-1531620</wp:posOffset>
                </wp:positionH>
                <wp:positionV relativeFrom="paragraph">
                  <wp:posOffset>112395</wp:posOffset>
                </wp:positionV>
                <wp:extent cx="8244840" cy="41910"/>
                <wp:effectExtent l="19050" t="38100" r="3810" b="53340"/>
                <wp:wrapNone/>
                <wp:docPr id="613" name="Straight Connector 613"/>
                <wp:cNvGraphicFramePr/>
                <a:graphic xmlns:a="http://schemas.openxmlformats.org/drawingml/2006/main">
                  <a:graphicData uri="http://schemas.microsoft.com/office/word/2010/wordprocessingShape">
                    <wps:wsp>
                      <wps:cNvCnPr/>
                      <wps:spPr>
                        <a:xfrm flipV="1">
                          <a:off x="0" y="0"/>
                          <a:ext cx="8244840" cy="41910"/>
                        </a:xfrm>
                        <a:prstGeom prst="line">
                          <a:avLst/>
                        </a:prstGeom>
                        <a:noFill/>
                        <a:ln w="76200">
                          <a:solidFill>
                            <a:srgbClr val="00B05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4B3A678" id="Straight Connector 61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6pt,8.85pt" to="528.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" strokecolor="#00b050" strokeweight="6pt">
                <v:stroke joinstyle="miter"/>
              </v:line>
            </w:pict>
          </mc:Fallback>
        </mc:AlternateContent>
      </w:r>
    </w:p>
    <w:p w14:paraId="554964A7" w14:textId="77777777" w:rsidR="00883F20" w:rsidRPr="00883F20" w:rsidRDefault="00000000" w:rsidP="00883F20">
      <w:pPr>
        <w:jc w:val="center"/>
        <w:rPr>
          <w:rFonts w:eastAsia="Arial Unicode MS"/>
          <w:b/>
          <w:noProof/>
          <w:sz w:val="56"/>
          <w:szCs w:val="24"/>
        </w:rPr>
      </w:pPr>
      <w:hyperlink r:id="rId9" w:history="1">
        <w:r w:rsidRPr="00883F20">
          <w:rPr>
            <w:rStyle w:val="Hyperlink"/>
            <w:rFonts w:eastAsia="Arial Unicode MS"/>
            <w:b/>
            <w:noProof/>
            <w:sz w:val="56"/>
            <w:szCs w:val="24"/>
          </w:rPr>
          <w:t>www.brainae.org</w:t>
        </w:r>
      </w:hyperlink>
    </w:p>
    <w:p w14:paraId="7BA74DAE" w14:textId="77777777" w:rsidR="00883F20" w:rsidRPr="00883F20" w:rsidRDefault="00000000" w:rsidP="00883F20">
      <w:pPr>
        <w:jc w:val="center"/>
        <w:rPr>
          <w:rFonts w:eastAsia="Arial Unicode MS"/>
          <w:b/>
          <w:noProof/>
          <w:sz w:val="56"/>
          <w:szCs w:val="24"/>
        </w:rPr>
      </w:pPr>
      <w:hyperlink r:id="rId10" w:history="1">
        <w:r w:rsidRPr="00883F20">
          <w:rPr>
            <w:rStyle w:val="Hyperlink"/>
            <w:rFonts w:eastAsia="Arial Unicode MS"/>
            <w:b/>
            <w:noProof/>
            <w:sz w:val="56"/>
            <w:szCs w:val="24"/>
          </w:rPr>
          <w:t>info@brainae.org</w:t>
        </w:r>
      </w:hyperlink>
    </w:p>
    <w:p w14:paraId="5C5C0572" w14:textId="77777777" w:rsidR="00396CAE" w:rsidRPr="00B65AA4" w:rsidRDefault="00396CAE" w:rsidP="00B65AA4">
      <w:pPr>
        <w:spacing w:line="200" w:lineRule="exact"/>
        <w:jc w:val="both"/>
        <w:rPr>
          <w:szCs w:val="24"/>
        </w:rPr>
      </w:pPr>
    </w:p>
    <w:p w14:paraId="5149BC5B" w14:textId="77777777" w:rsidR="00883F20" w:rsidRDefault="00883F20" w:rsidP="00B65AA4">
      <w:pPr>
        <w:jc w:val="both"/>
        <w:rPr>
          <w:rFonts w:eastAsia="Times New Roman"/>
          <w:b/>
          <w:bCs/>
          <w:szCs w:val="24"/>
        </w:rPr>
      </w:pPr>
      <w:bookmarkStart w:id="0" w:name="page2"/>
      <w:bookmarkEnd w:id="0"/>
    </w:p>
    <w:p w14:paraId="14CBD603" w14:textId="77777777" w:rsidR="00883F20" w:rsidRDefault="00883F20" w:rsidP="00B65AA4">
      <w:pPr>
        <w:jc w:val="both"/>
        <w:rPr>
          <w:rFonts w:eastAsia="Times New Roman"/>
          <w:b/>
          <w:bCs/>
          <w:szCs w:val="24"/>
        </w:rPr>
      </w:pPr>
    </w:p>
    <w:p w14:paraId="6ADDFA98" w14:textId="77777777" w:rsidR="00396CAE" w:rsidRPr="00B65AA4" w:rsidRDefault="00000000" w:rsidP="00B65AA4">
      <w:pPr>
        <w:jc w:val="both"/>
        <w:rPr>
          <w:szCs w:val="24"/>
        </w:rPr>
      </w:pPr>
      <w:r w:rsidRPr="00B65AA4">
        <w:rPr>
          <w:rFonts w:eastAsia="Times New Roman"/>
          <w:b/>
          <w:bCs/>
          <w:szCs w:val="24"/>
        </w:rPr>
        <w:lastRenderedPageBreak/>
        <w:t>TABLE OF CONTENTS</w:t>
      </w:r>
    </w:p>
    <w:p w14:paraId="60E37A53" w14:textId="77777777" w:rsidR="00396CAE" w:rsidRPr="00B65AA4" w:rsidRDefault="00396CAE" w:rsidP="00B65AA4">
      <w:pPr>
        <w:spacing w:line="238" w:lineRule="exact"/>
        <w:jc w:val="both"/>
        <w:rPr>
          <w:szCs w:val="24"/>
        </w:rPr>
      </w:pPr>
    </w:p>
    <w:p w14:paraId="11D8AB94" w14:textId="77777777" w:rsidR="00396CAE" w:rsidRPr="00B65AA4" w:rsidRDefault="00396CAE" w:rsidP="00B65AA4">
      <w:pPr>
        <w:spacing w:line="144" w:lineRule="exact"/>
        <w:jc w:val="both"/>
        <w:rPr>
          <w:szCs w:val="24"/>
        </w:rPr>
      </w:pPr>
      <w:bookmarkStart w:id="1" w:name="page3"/>
      <w:bookmarkEnd w:id="1"/>
    </w:p>
    <w:p w14:paraId="403B160C" w14:textId="77777777" w:rsidR="00883F20" w:rsidRDefault="00000000">
      <w:pPr>
        <w:pStyle w:val="TOC1"/>
        <w:tabs>
          <w:tab w:val="right" w:leader="dot" w:pos="9350"/>
        </w:tabs>
        <w:rPr>
          <w:rFonts w:asciiTheme="minorHAnsi" w:hAnsiTheme="minorHAnsi" w:cstheme="minorBidi"/>
          <w:b w:val="0"/>
          <w:noProof/>
          <w:sz w:val="22"/>
        </w:rPr>
      </w:pPr>
      <w:r>
        <w:rPr>
          <w:szCs w:val="24"/>
        </w:rPr>
        <w:fldChar w:fldCharType="begin"/>
      </w:r>
      <w:r>
        <w:rPr>
          <w:szCs w:val="24"/>
        </w:rPr>
        <w:instrText xml:space="preserve"> TOC \o "1-3" \h \z \u </w:instrText>
      </w:r>
      <w:r>
        <w:rPr>
          <w:szCs w:val="24"/>
        </w:rPr>
        <w:fldChar w:fldCharType="separate"/>
      </w:r>
      <w:hyperlink w:anchor="_Toc111288622" w:history="1">
        <w:r w:rsidRPr="00A320E2">
          <w:rPr>
            <w:rStyle w:val="Hyperlink"/>
            <w:rFonts w:eastAsia="Times New Roman"/>
            <w:noProof/>
          </w:rPr>
          <w:t>I. GENERAL PROVISIONS</w:t>
        </w:r>
        <w:r>
          <w:rPr>
            <w:noProof/>
            <w:webHidden/>
          </w:rPr>
          <w:tab/>
        </w:r>
        <w:r>
          <w:rPr>
            <w:noProof/>
            <w:webHidden/>
          </w:rPr>
          <w:fldChar w:fldCharType="begin"/>
        </w:r>
        <w:r>
          <w:rPr>
            <w:noProof/>
            <w:webHidden/>
          </w:rPr>
          <w:instrText xml:space="preserve"> PAGEREF _Toc111288622 \h </w:instrText>
        </w:r>
        <w:r>
          <w:rPr>
            <w:noProof/>
            <w:webHidden/>
          </w:rPr>
        </w:r>
        <w:r>
          <w:rPr>
            <w:noProof/>
            <w:webHidden/>
          </w:rPr>
          <w:fldChar w:fldCharType="separate"/>
        </w:r>
        <w:r>
          <w:rPr>
            <w:noProof/>
            <w:webHidden/>
          </w:rPr>
          <w:t>3</w:t>
        </w:r>
        <w:r>
          <w:rPr>
            <w:noProof/>
            <w:webHidden/>
          </w:rPr>
          <w:fldChar w:fldCharType="end"/>
        </w:r>
      </w:hyperlink>
    </w:p>
    <w:p w14:paraId="35C99690" w14:textId="77777777" w:rsidR="00883F20" w:rsidRDefault="00000000">
      <w:pPr>
        <w:pStyle w:val="TOC2"/>
        <w:tabs>
          <w:tab w:val="left" w:pos="880"/>
          <w:tab w:val="right" w:leader="dot" w:pos="9350"/>
        </w:tabs>
        <w:rPr>
          <w:rFonts w:asciiTheme="minorHAnsi" w:hAnsiTheme="minorHAnsi" w:cstheme="minorBidi"/>
          <w:noProof/>
          <w:sz w:val="22"/>
        </w:rPr>
      </w:pPr>
      <w:hyperlink w:anchor="_Toc111288623" w:history="1">
        <w:r w:rsidRPr="00A320E2">
          <w:rPr>
            <w:rStyle w:val="Hyperlink"/>
            <w:rFonts w:eastAsia="Times New Roman"/>
            <w:noProof/>
          </w:rPr>
          <w:t>1.1.</w:t>
        </w:r>
        <w:r>
          <w:rPr>
            <w:rFonts w:asciiTheme="minorHAnsi" w:hAnsiTheme="minorHAnsi" w:cstheme="minorBidi"/>
            <w:noProof/>
            <w:sz w:val="22"/>
          </w:rPr>
          <w:tab/>
        </w:r>
        <w:r w:rsidRPr="00A320E2">
          <w:rPr>
            <w:rStyle w:val="Hyperlink"/>
            <w:rFonts w:eastAsia="Times New Roman"/>
            <w:noProof/>
          </w:rPr>
          <w:t>Vision, mission, and core values of BU</w:t>
        </w:r>
        <w:r>
          <w:rPr>
            <w:noProof/>
            <w:webHidden/>
          </w:rPr>
          <w:tab/>
        </w:r>
        <w:r>
          <w:rPr>
            <w:noProof/>
            <w:webHidden/>
          </w:rPr>
          <w:fldChar w:fldCharType="begin"/>
        </w:r>
        <w:r>
          <w:rPr>
            <w:noProof/>
            <w:webHidden/>
          </w:rPr>
          <w:instrText xml:space="preserve"> PAGEREF _Toc111288623 \h </w:instrText>
        </w:r>
        <w:r>
          <w:rPr>
            <w:noProof/>
            <w:webHidden/>
          </w:rPr>
        </w:r>
        <w:r>
          <w:rPr>
            <w:noProof/>
            <w:webHidden/>
          </w:rPr>
          <w:fldChar w:fldCharType="separate"/>
        </w:r>
        <w:r>
          <w:rPr>
            <w:noProof/>
            <w:webHidden/>
          </w:rPr>
          <w:t>3</w:t>
        </w:r>
        <w:r>
          <w:rPr>
            <w:noProof/>
            <w:webHidden/>
          </w:rPr>
          <w:fldChar w:fldCharType="end"/>
        </w:r>
      </w:hyperlink>
    </w:p>
    <w:p w14:paraId="11A1E1BD" w14:textId="77777777" w:rsidR="00883F20" w:rsidRDefault="00000000">
      <w:pPr>
        <w:pStyle w:val="TOC2"/>
        <w:tabs>
          <w:tab w:val="right" w:leader="dot" w:pos="9350"/>
        </w:tabs>
        <w:rPr>
          <w:rFonts w:asciiTheme="minorHAnsi" w:hAnsiTheme="minorHAnsi" w:cstheme="minorBidi"/>
          <w:noProof/>
          <w:sz w:val="22"/>
        </w:rPr>
      </w:pPr>
      <w:hyperlink w:anchor="_Toc111288624" w:history="1">
        <w:r w:rsidRPr="00A320E2">
          <w:rPr>
            <w:rStyle w:val="Hyperlink"/>
            <w:rFonts w:eastAsia="Cambria"/>
            <w:noProof/>
          </w:rPr>
          <w:t>1.1. Vision</w:t>
        </w:r>
        <w:r>
          <w:rPr>
            <w:noProof/>
            <w:webHidden/>
          </w:rPr>
          <w:tab/>
        </w:r>
        <w:r>
          <w:rPr>
            <w:noProof/>
            <w:webHidden/>
          </w:rPr>
          <w:fldChar w:fldCharType="begin"/>
        </w:r>
        <w:r>
          <w:rPr>
            <w:noProof/>
            <w:webHidden/>
          </w:rPr>
          <w:instrText xml:space="preserve"> PAGEREF _Toc111288624 \h </w:instrText>
        </w:r>
        <w:r>
          <w:rPr>
            <w:noProof/>
            <w:webHidden/>
          </w:rPr>
        </w:r>
        <w:r>
          <w:rPr>
            <w:noProof/>
            <w:webHidden/>
          </w:rPr>
          <w:fldChar w:fldCharType="separate"/>
        </w:r>
        <w:r>
          <w:rPr>
            <w:noProof/>
            <w:webHidden/>
          </w:rPr>
          <w:t>3</w:t>
        </w:r>
        <w:r>
          <w:rPr>
            <w:noProof/>
            <w:webHidden/>
          </w:rPr>
          <w:fldChar w:fldCharType="end"/>
        </w:r>
      </w:hyperlink>
    </w:p>
    <w:p w14:paraId="0A5DD7D2" w14:textId="77777777" w:rsidR="00883F20" w:rsidRDefault="00000000">
      <w:pPr>
        <w:pStyle w:val="TOC2"/>
        <w:tabs>
          <w:tab w:val="right" w:leader="dot" w:pos="9350"/>
        </w:tabs>
        <w:rPr>
          <w:rFonts w:asciiTheme="minorHAnsi" w:hAnsiTheme="minorHAnsi" w:cstheme="minorBidi"/>
          <w:noProof/>
          <w:sz w:val="22"/>
        </w:rPr>
      </w:pPr>
      <w:hyperlink w:anchor="_Toc111288625" w:history="1">
        <w:r w:rsidRPr="00A320E2">
          <w:rPr>
            <w:rStyle w:val="Hyperlink"/>
            <w:rFonts w:eastAsia="Cambria"/>
            <w:noProof/>
          </w:rPr>
          <w:t>1.2. Mission</w:t>
        </w:r>
        <w:r>
          <w:rPr>
            <w:noProof/>
            <w:webHidden/>
          </w:rPr>
          <w:tab/>
        </w:r>
        <w:r>
          <w:rPr>
            <w:noProof/>
            <w:webHidden/>
          </w:rPr>
          <w:fldChar w:fldCharType="begin"/>
        </w:r>
        <w:r>
          <w:rPr>
            <w:noProof/>
            <w:webHidden/>
          </w:rPr>
          <w:instrText xml:space="preserve"> PAGEREF _Toc111288625 \h </w:instrText>
        </w:r>
        <w:r>
          <w:rPr>
            <w:noProof/>
            <w:webHidden/>
          </w:rPr>
        </w:r>
        <w:r>
          <w:rPr>
            <w:noProof/>
            <w:webHidden/>
          </w:rPr>
          <w:fldChar w:fldCharType="separate"/>
        </w:r>
        <w:r>
          <w:rPr>
            <w:noProof/>
            <w:webHidden/>
          </w:rPr>
          <w:t>3</w:t>
        </w:r>
        <w:r>
          <w:rPr>
            <w:noProof/>
            <w:webHidden/>
          </w:rPr>
          <w:fldChar w:fldCharType="end"/>
        </w:r>
      </w:hyperlink>
    </w:p>
    <w:p w14:paraId="4D2D43B1" w14:textId="77777777" w:rsidR="00883F20" w:rsidRDefault="00000000">
      <w:pPr>
        <w:pStyle w:val="TOC2"/>
        <w:tabs>
          <w:tab w:val="right" w:leader="dot" w:pos="9350"/>
        </w:tabs>
        <w:rPr>
          <w:rFonts w:asciiTheme="minorHAnsi" w:hAnsiTheme="minorHAnsi" w:cstheme="minorBidi"/>
          <w:noProof/>
          <w:sz w:val="22"/>
        </w:rPr>
      </w:pPr>
      <w:hyperlink w:anchor="_Toc111288626" w:history="1">
        <w:r w:rsidRPr="00A320E2">
          <w:rPr>
            <w:rStyle w:val="Hyperlink"/>
            <w:rFonts w:eastAsia="Cambria"/>
            <w:noProof/>
          </w:rPr>
          <w:t>1.3. Objectives</w:t>
        </w:r>
        <w:r>
          <w:rPr>
            <w:noProof/>
            <w:webHidden/>
          </w:rPr>
          <w:tab/>
        </w:r>
        <w:r>
          <w:rPr>
            <w:noProof/>
            <w:webHidden/>
          </w:rPr>
          <w:fldChar w:fldCharType="begin"/>
        </w:r>
        <w:r>
          <w:rPr>
            <w:noProof/>
            <w:webHidden/>
          </w:rPr>
          <w:instrText xml:space="preserve"> PAGEREF _Toc111288626 \h </w:instrText>
        </w:r>
        <w:r>
          <w:rPr>
            <w:noProof/>
            <w:webHidden/>
          </w:rPr>
        </w:r>
        <w:r>
          <w:rPr>
            <w:noProof/>
            <w:webHidden/>
          </w:rPr>
          <w:fldChar w:fldCharType="separate"/>
        </w:r>
        <w:r>
          <w:rPr>
            <w:noProof/>
            <w:webHidden/>
          </w:rPr>
          <w:t>3</w:t>
        </w:r>
        <w:r>
          <w:rPr>
            <w:noProof/>
            <w:webHidden/>
          </w:rPr>
          <w:fldChar w:fldCharType="end"/>
        </w:r>
      </w:hyperlink>
    </w:p>
    <w:p w14:paraId="5C8AC42D" w14:textId="77777777" w:rsidR="00883F20" w:rsidRDefault="00000000">
      <w:pPr>
        <w:pStyle w:val="TOC2"/>
        <w:tabs>
          <w:tab w:val="right" w:leader="dot" w:pos="9350"/>
        </w:tabs>
        <w:rPr>
          <w:rFonts w:asciiTheme="minorHAnsi" w:hAnsiTheme="minorHAnsi" w:cstheme="minorBidi"/>
          <w:noProof/>
          <w:sz w:val="22"/>
        </w:rPr>
      </w:pPr>
      <w:hyperlink w:anchor="_Toc111288627" w:history="1">
        <w:r w:rsidRPr="00A320E2">
          <w:rPr>
            <w:rStyle w:val="Hyperlink"/>
            <w:rFonts w:eastAsia="Cambria"/>
            <w:noProof/>
          </w:rPr>
          <w:t>1.4. Core Values</w:t>
        </w:r>
        <w:r>
          <w:rPr>
            <w:noProof/>
            <w:webHidden/>
          </w:rPr>
          <w:tab/>
        </w:r>
        <w:r>
          <w:rPr>
            <w:noProof/>
            <w:webHidden/>
          </w:rPr>
          <w:fldChar w:fldCharType="begin"/>
        </w:r>
        <w:r>
          <w:rPr>
            <w:noProof/>
            <w:webHidden/>
          </w:rPr>
          <w:instrText xml:space="preserve"> PAGEREF _Toc111288627 \h </w:instrText>
        </w:r>
        <w:r>
          <w:rPr>
            <w:noProof/>
            <w:webHidden/>
          </w:rPr>
        </w:r>
        <w:r>
          <w:rPr>
            <w:noProof/>
            <w:webHidden/>
          </w:rPr>
          <w:fldChar w:fldCharType="separate"/>
        </w:r>
        <w:r>
          <w:rPr>
            <w:noProof/>
            <w:webHidden/>
          </w:rPr>
          <w:t>3</w:t>
        </w:r>
        <w:r>
          <w:rPr>
            <w:noProof/>
            <w:webHidden/>
          </w:rPr>
          <w:fldChar w:fldCharType="end"/>
        </w:r>
      </w:hyperlink>
    </w:p>
    <w:p w14:paraId="5294DB3F" w14:textId="77777777" w:rsidR="00883F20" w:rsidRDefault="00000000">
      <w:pPr>
        <w:pStyle w:val="TOC1"/>
        <w:tabs>
          <w:tab w:val="right" w:leader="dot" w:pos="9350"/>
        </w:tabs>
        <w:rPr>
          <w:rFonts w:asciiTheme="minorHAnsi" w:hAnsiTheme="minorHAnsi" w:cstheme="minorBidi"/>
          <w:b w:val="0"/>
          <w:noProof/>
          <w:sz w:val="22"/>
        </w:rPr>
      </w:pPr>
      <w:hyperlink w:anchor="_Toc111288628" w:history="1">
        <w:r w:rsidRPr="00A320E2">
          <w:rPr>
            <w:rStyle w:val="Hyperlink"/>
            <w:rFonts w:eastAsia="Times New Roman"/>
            <w:noProof/>
          </w:rPr>
          <w:t>II. STUDENT SUPPORT AND GUIDANCE</w:t>
        </w:r>
        <w:r>
          <w:rPr>
            <w:noProof/>
            <w:webHidden/>
          </w:rPr>
          <w:tab/>
        </w:r>
        <w:r>
          <w:rPr>
            <w:noProof/>
            <w:webHidden/>
          </w:rPr>
          <w:fldChar w:fldCharType="begin"/>
        </w:r>
        <w:r>
          <w:rPr>
            <w:noProof/>
            <w:webHidden/>
          </w:rPr>
          <w:instrText xml:space="preserve"> PAGEREF _Toc111288628 \h </w:instrText>
        </w:r>
        <w:r>
          <w:rPr>
            <w:noProof/>
            <w:webHidden/>
          </w:rPr>
        </w:r>
        <w:r>
          <w:rPr>
            <w:noProof/>
            <w:webHidden/>
          </w:rPr>
          <w:fldChar w:fldCharType="separate"/>
        </w:r>
        <w:r>
          <w:rPr>
            <w:noProof/>
            <w:webHidden/>
          </w:rPr>
          <w:t>4</w:t>
        </w:r>
        <w:r>
          <w:rPr>
            <w:noProof/>
            <w:webHidden/>
          </w:rPr>
          <w:fldChar w:fldCharType="end"/>
        </w:r>
      </w:hyperlink>
    </w:p>
    <w:p w14:paraId="33ABE51E" w14:textId="77777777" w:rsidR="00883F20" w:rsidRDefault="00000000">
      <w:pPr>
        <w:pStyle w:val="TOC2"/>
        <w:tabs>
          <w:tab w:val="right" w:leader="dot" w:pos="9350"/>
        </w:tabs>
        <w:rPr>
          <w:rFonts w:asciiTheme="minorHAnsi" w:hAnsiTheme="minorHAnsi" w:cstheme="minorBidi"/>
          <w:noProof/>
          <w:sz w:val="22"/>
        </w:rPr>
      </w:pPr>
      <w:hyperlink w:anchor="_Toc111288629" w:history="1">
        <w:r w:rsidRPr="00A320E2">
          <w:rPr>
            <w:rStyle w:val="Hyperlink"/>
            <w:rFonts w:eastAsia="Times New Roman"/>
            <w:noProof/>
          </w:rPr>
          <w:t>2.1 Introduction</w:t>
        </w:r>
        <w:r>
          <w:rPr>
            <w:noProof/>
            <w:webHidden/>
          </w:rPr>
          <w:tab/>
        </w:r>
        <w:r>
          <w:rPr>
            <w:noProof/>
            <w:webHidden/>
          </w:rPr>
          <w:fldChar w:fldCharType="begin"/>
        </w:r>
        <w:r>
          <w:rPr>
            <w:noProof/>
            <w:webHidden/>
          </w:rPr>
          <w:instrText xml:space="preserve"> PAGEREF _Toc111288629 \h </w:instrText>
        </w:r>
        <w:r>
          <w:rPr>
            <w:noProof/>
            <w:webHidden/>
          </w:rPr>
        </w:r>
        <w:r>
          <w:rPr>
            <w:noProof/>
            <w:webHidden/>
          </w:rPr>
          <w:fldChar w:fldCharType="separate"/>
        </w:r>
        <w:r>
          <w:rPr>
            <w:noProof/>
            <w:webHidden/>
          </w:rPr>
          <w:t>4</w:t>
        </w:r>
        <w:r>
          <w:rPr>
            <w:noProof/>
            <w:webHidden/>
          </w:rPr>
          <w:fldChar w:fldCharType="end"/>
        </w:r>
      </w:hyperlink>
    </w:p>
    <w:p w14:paraId="64817295" w14:textId="77777777" w:rsidR="00883F20" w:rsidRDefault="00000000">
      <w:pPr>
        <w:pStyle w:val="TOC2"/>
        <w:tabs>
          <w:tab w:val="right" w:leader="dot" w:pos="9350"/>
        </w:tabs>
        <w:rPr>
          <w:rFonts w:asciiTheme="minorHAnsi" w:hAnsiTheme="minorHAnsi" w:cstheme="minorBidi"/>
          <w:noProof/>
          <w:sz w:val="22"/>
        </w:rPr>
      </w:pPr>
      <w:hyperlink w:anchor="_Toc111288630" w:history="1">
        <w:r w:rsidRPr="00A320E2">
          <w:rPr>
            <w:rStyle w:val="Hyperlink"/>
            <w:rFonts w:eastAsia="Times New Roman"/>
            <w:noProof/>
          </w:rPr>
          <w:t>2.2 Objectives of the policy</w:t>
        </w:r>
        <w:r>
          <w:rPr>
            <w:noProof/>
            <w:webHidden/>
          </w:rPr>
          <w:tab/>
        </w:r>
        <w:r>
          <w:rPr>
            <w:noProof/>
            <w:webHidden/>
          </w:rPr>
          <w:fldChar w:fldCharType="begin"/>
        </w:r>
        <w:r>
          <w:rPr>
            <w:noProof/>
            <w:webHidden/>
          </w:rPr>
          <w:instrText xml:space="preserve"> PAGEREF _Toc111288630 \h </w:instrText>
        </w:r>
        <w:r>
          <w:rPr>
            <w:noProof/>
            <w:webHidden/>
          </w:rPr>
        </w:r>
        <w:r>
          <w:rPr>
            <w:noProof/>
            <w:webHidden/>
          </w:rPr>
          <w:fldChar w:fldCharType="separate"/>
        </w:r>
        <w:r>
          <w:rPr>
            <w:noProof/>
            <w:webHidden/>
          </w:rPr>
          <w:t>4</w:t>
        </w:r>
        <w:r>
          <w:rPr>
            <w:noProof/>
            <w:webHidden/>
          </w:rPr>
          <w:fldChar w:fldCharType="end"/>
        </w:r>
      </w:hyperlink>
    </w:p>
    <w:p w14:paraId="5515B14B" w14:textId="77777777" w:rsidR="00883F20" w:rsidRDefault="00000000">
      <w:pPr>
        <w:pStyle w:val="TOC2"/>
        <w:tabs>
          <w:tab w:val="right" w:leader="dot" w:pos="9350"/>
        </w:tabs>
        <w:rPr>
          <w:rFonts w:asciiTheme="minorHAnsi" w:hAnsiTheme="minorHAnsi" w:cstheme="minorBidi"/>
          <w:noProof/>
          <w:sz w:val="22"/>
        </w:rPr>
      </w:pPr>
      <w:hyperlink w:anchor="_Toc111288631" w:history="1">
        <w:r w:rsidRPr="00A320E2">
          <w:rPr>
            <w:rStyle w:val="Hyperlink"/>
            <w:rFonts w:eastAsia="Times New Roman"/>
            <w:noProof/>
          </w:rPr>
          <w:t>2.3. Scope of the policy</w:t>
        </w:r>
        <w:r>
          <w:rPr>
            <w:noProof/>
            <w:webHidden/>
          </w:rPr>
          <w:tab/>
        </w:r>
        <w:r>
          <w:rPr>
            <w:noProof/>
            <w:webHidden/>
          </w:rPr>
          <w:fldChar w:fldCharType="begin"/>
        </w:r>
        <w:r>
          <w:rPr>
            <w:noProof/>
            <w:webHidden/>
          </w:rPr>
          <w:instrText xml:space="preserve"> PAGEREF _Toc111288631 \h </w:instrText>
        </w:r>
        <w:r>
          <w:rPr>
            <w:noProof/>
            <w:webHidden/>
          </w:rPr>
        </w:r>
        <w:r>
          <w:rPr>
            <w:noProof/>
            <w:webHidden/>
          </w:rPr>
          <w:fldChar w:fldCharType="separate"/>
        </w:r>
        <w:r>
          <w:rPr>
            <w:noProof/>
            <w:webHidden/>
          </w:rPr>
          <w:t>4</w:t>
        </w:r>
        <w:r>
          <w:rPr>
            <w:noProof/>
            <w:webHidden/>
          </w:rPr>
          <w:fldChar w:fldCharType="end"/>
        </w:r>
      </w:hyperlink>
    </w:p>
    <w:p w14:paraId="3C3F6B0E" w14:textId="77777777" w:rsidR="00883F20" w:rsidRDefault="00000000">
      <w:pPr>
        <w:pStyle w:val="TOC3"/>
        <w:tabs>
          <w:tab w:val="right" w:leader="dot" w:pos="9350"/>
        </w:tabs>
        <w:rPr>
          <w:rFonts w:asciiTheme="minorHAnsi" w:hAnsiTheme="minorHAnsi" w:cstheme="minorBidi"/>
          <w:noProof/>
          <w:sz w:val="22"/>
        </w:rPr>
      </w:pPr>
      <w:hyperlink w:anchor="_Toc111288632" w:history="1">
        <w:r w:rsidRPr="00A320E2">
          <w:rPr>
            <w:rStyle w:val="Hyperlink"/>
            <w:rFonts w:eastAsia="Times New Roman"/>
            <w:noProof/>
          </w:rPr>
          <w:t>2.3. 1. Induction</w:t>
        </w:r>
        <w:r>
          <w:rPr>
            <w:noProof/>
            <w:webHidden/>
          </w:rPr>
          <w:tab/>
        </w:r>
        <w:r>
          <w:rPr>
            <w:noProof/>
            <w:webHidden/>
          </w:rPr>
          <w:fldChar w:fldCharType="begin"/>
        </w:r>
        <w:r>
          <w:rPr>
            <w:noProof/>
            <w:webHidden/>
          </w:rPr>
          <w:instrText xml:space="preserve"> PAGEREF _Toc111288632 \h </w:instrText>
        </w:r>
        <w:r>
          <w:rPr>
            <w:noProof/>
            <w:webHidden/>
          </w:rPr>
        </w:r>
        <w:r>
          <w:rPr>
            <w:noProof/>
            <w:webHidden/>
          </w:rPr>
          <w:fldChar w:fldCharType="separate"/>
        </w:r>
        <w:r>
          <w:rPr>
            <w:noProof/>
            <w:webHidden/>
          </w:rPr>
          <w:t>4</w:t>
        </w:r>
        <w:r>
          <w:rPr>
            <w:noProof/>
            <w:webHidden/>
          </w:rPr>
          <w:fldChar w:fldCharType="end"/>
        </w:r>
      </w:hyperlink>
    </w:p>
    <w:p w14:paraId="67FAC5A2" w14:textId="77777777" w:rsidR="00883F20" w:rsidRDefault="00000000">
      <w:pPr>
        <w:pStyle w:val="TOC3"/>
        <w:tabs>
          <w:tab w:val="right" w:leader="dot" w:pos="9350"/>
        </w:tabs>
        <w:rPr>
          <w:rFonts w:asciiTheme="minorHAnsi" w:hAnsiTheme="minorHAnsi" w:cstheme="minorBidi"/>
          <w:noProof/>
          <w:sz w:val="22"/>
        </w:rPr>
      </w:pPr>
      <w:hyperlink w:anchor="_Toc111288633" w:history="1">
        <w:r w:rsidRPr="00A320E2">
          <w:rPr>
            <w:rStyle w:val="Hyperlink"/>
            <w:rFonts w:eastAsia="Times New Roman"/>
            <w:noProof/>
          </w:rPr>
          <w:t>2.3.2. Ongoing support and guidance</w:t>
        </w:r>
        <w:r>
          <w:rPr>
            <w:noProof/>
            <w:webHidden/>
          </w:rPr>
          <w:tab/>
        </w:r>
        <w:r>
          <w:rPr>
            <w:noProof/>
            <w:webHidden/>
          </w:rPr>
          <w:fldChar w:fldCharType="begin"/>
        </w:r>
        <w:r>
          <w:rPr>
            <w:noProof/>
            <w:webHidden/>
          </w:rPr>
          <w:instrText xml:space="preserve"> PAGEREF _Toc111288633 \h </w:instrText>
        </w:r>
        <w:r>
          <w:rPr>
            <w:noProof/>
            <w:webHidden/>
          </w:rPr>
        </w:r>
        <w:r>
          <w:rPr>
            <w:noProof/>
            <w:webHidden/>
          </w:rPr>
          <w:fldChar w:fldCharType="separate"/>
        </w:r>
        <w:r>
          <w:rPr>
            <w:noProof/>
            <w:webHidden/>
          </w:rPr>
          <w:t>5</w:t>
        </w:r>
        <w:r>
          <w:rPr>
            <w:noProof/>
            <w:webHidden/>
          </w:rPr>
          <w:fldChar w:fldCharType="end"/>
        </w:r>
      </w:hyperlink>
    </w:p>
    <w:p w14:paraId="1A7CD7FB" w14:textId="77777777" w:rsidR="00883F20" w:rsidRDefault="00000000">
      <w:pPr>
        <w:pStyle w:val="TOC2"/>
        <w:tabs>
          <w:tab w:val="right" w:leader="dot" w:pos="9350"/>
        </w:tabs>
        <w:rPr>
          <w:rFonts w:asciiTheme="minorHAnsi" w:hAnsiTheme="minorHAnsi" w:cstheme="minorBidi"/>
          <w:noProof/>
          <w:sz w:val="22"/>
        </w:rPr>
      </w:pPr>
      <w:hyperlink w:anchor="_Toc111288634" w:history="1">
        <w:r w:rsidRPr="00A320E2">
          <w:rPr>
            <w:rStyle w:val="Hyperlink"/>
            <w:rFonts w:eastAsia="Times New Roman"/>
            <w:noProof/>
          </w:rPr>
          <w:t>2.4. Student obligations</w:t>
        </w:r>
        <w:r>
          <w:rPr>
            <w:noProof/>
            <w:webHidden/>
          </w:rPr>
          <w:tab/>
        </w:r>
        <w:r>
          <w:rPr>
            <w:noProof/>
            <w:webHidden/>
          </w:rPr>
          <w:fldChar w:fldCharType="begin"/>
        </w:r>
        <w:r>
          <w:rPr>
            <w:noProof/>
            <w:webHidden/>
          </w:rPr>
          <w:instrText xml:space="preserve"> PAGEREF _Toc111288634 \h </w:instrText>
        </w:r>
        <w:r>
          <w:rPr>
            <w:noProof/>
            <w:webHidden/>
          </w:rPr>
        </w:r>
        <w:r>
          <w:rPr>
            <w:noProof/>
            <w:webHidden/>
          </w:rPr>
          <w:fldChar w:fldCharType="separate"/>
        </w:r>
        <w:r>
          <w:rPr>
            <w:noProof/>
            <w:webHidden/>
          </w:rPr>
          <w:t>10</w:t>
        </w:r>
        <w:r>
          <w:rPr>
            <w:noProof/>
            <w:webHidden/>
          </w:rPr>
          <w:fldChar w:fldCharType="end"/>
        </w:r>
      </w:hyperlink>
    </w:p>
    <w:p w14:paraId="427682E3" w14:textId="77777777" w:rsidR="00883F20" w:rsidRDefault="00000000">
      <w:pPr>
        <w:pStyle w:val="TOC1"/>
        <w:tabs>
          <w:tab w:val="right" w:leader="dot" w:pos="9350"/>
        </w:tabs>
        <w:rPr>
          <w:rFonts w:asciiTheme="minorHAnsi" w:hAnsiTheme="minorHAnsi" w:cstheme="minorBidi"/>
          <w:b w:val="0"/>
          <w:noProof/>
          <w:sz w:val="22"/>
        </w:rPr>
      </w:pPr>
      <w:hyperlink w:anchor="_Toc111288635" w:history="1">
        <w:r w:rsidRPr="00A320E2">
          <w:rPr>
            <w:rStyle w:val="Hyperlink"/>
            <w:rFonts w:eastAsia="Times New Roman"/>
            <w:noProof/>
          </w:rPr>
          <w:t>III. FINAL PROVISIONS</w:t>
        </w:r>
        <w:r>
          <w:rPr>
            <w:noProof/>
            <w:webHidden/>
          </w:rPr>
          <w:tab/>
        </w:r>
        <w:r>
          <w:rPr>
            <w:noProof/>
            <w:webHidden/>
          </w:rPr>
          <w:fldChar w:fldCharType="begin"/>
        </w:r>
        <w:r>
          <w:rPr>
            <w:noProof/>
            <w:webHidden/>
          </w:rPr>
          <w:instrText xml:space="preserve"> PAGEREF _Toc111288635 \h </w:instrText>
        </w:r>
        <w:r>
          <w:rPr>
            <w:noProof/>
            <w:webHidden/>
          </w:rPr>
        </w:r>
        <w:r>
          <w:rPr>
            <w:noProof/>
            <w:webHidden/>
          </w:rPr>
          <w:fldChar w:fldCharType="separate"/>
        </w:r>
        <w:r>
          <w:rPr>
            <w:noProof/>
            <w:webHidden/>
          </w:rPr>
          <w:t>10</w:t>
        </w:r>
        <w:r>
          <w:rPr>
            <w:noProof/>
            <w:webHidden/>
          </w:rPr>
          <w:fldChar w:fldCharType="end"/>
        </w:r>
      </w:hyperlink>
    </w:p>
    <w:p w14:paraId="57881BF9" w14:textId="77777777" w:rsidR="00396CAE" w:rsidRPr="00B65AA4" w:rsidRDefault="00000000" w:rsidP="00B65AA4">
      <w:pPr>
        <w:jc w:val="both"/>
        <w:rPr>
          <w:szCs w:val="24"/>
        </w:rPr>
      </w:pPr>
      <w:r>
        <w:rPr>
          <w:szCs w:val="24"/>
        </w:rPr>
        <w:fldChar w:fldCharType="end"/>
      </w:r>
    </w:p>
    <w:p w14:paraId="1BA613AC" w14:textId="77777777" w:rsidR="00396CAE" w:rsidRPr="00B65AA4" w:rsidRDefault="00396CAE" w:rsidP="00B65AA4">
      <w:pPr>
        <w:spacing w:line="283" w:lineRule="exact"/>
        <w:jc w:val="both"/>
        <w:rPr>
          <w:szCs w:val="24"/>
        </w:rPr>
      </w:pPr>
    </w:p>
    <w:p w14:paraId="4D4D7CC2" w14:textId="77777777" w:rsidR="00B65AA4" w:rsidRDefault="00B65AA4" w:rsidP="00B65AA4">
      <w:pPr>
        <w:jc w:val="both"/>
        <w:rPr>
          <w:rFonts w:eastAsia="Times New Roman"/>
          <w:b/>
          <w:bCs/>
          <w:szCs w:val="24"/>
        </w:rPr>
        <w:sectPr w:rsidR="00B65AA4">
          <w:footerReference w:type="default" r:id="rId11"/>
          <w:pgSz w:w="12240" w:h="15840"/>
          <w:pgMar w:top="1440" w:right="1440" w:bottom="1159" w:left="1440" w:header="0" w:footer="0" w:gutter="0"/>
          <w:cols w:space="720" w:equalWidth="0">
            <w:col w:w="9360"/>
          </w:cols>
        </w:sectPr>
      </w:pPr>
    </w:p>
    <w:p w14:paraId="30B7FF0F" w14:textId="77777777" w:rsidR="00396CAE" w:rsidRPr="00B65AA4" w:rsidRDefault="00000000" w:rsidP="00D736AC">
      <w:pPr>
        <w:pStyle w:val="Heading1"/>
        <w:spacing w:before="0"/>
      </w:pPr>
      <w:bookmarkStart w:id="2" w:name="_Toc111288622"/>
      <w:r w:rsidRPr="00B65AA4">
        <w:rPr>
          <w:rFonts w:eastAsia="Times New Roman"/>
        </w:rPr>
        <w:lastRenderedPageBreak/>
        <w:t>I. GENERAL PROVISIONS</w:t>
      </w:r>
      <w:bookmarkEnd w:id="2"/>
    </w:p>
    <w:p w14:paraId="1DC0C176" w14:textId="77777777" w:rsidR="00883F20" w:rsidRPr="00F2275F" w:rsidRDefault="00000000" w:rsidP="00883F20">
      <w:pPr>
        <w:pStyle w:val="Heading2"/>
      </w:pPr>
      <w:bookmarkStart w:id="3" w:name="page4"/>
      <w:bookmarkStart w:id="4" w:name="_Toc111274576"/>
      <w:bookmarkStart w:id="5" w:name="_Toc111288623"/>
      <w:bookmarkEnd w:id="3"/>
      <w:r w:rsidRPr="00F2275F">
        <w:rPr>
          <w:rFonts w:eastAsia="Times New Roman"/>
        </w:rPr>
        <w:t>1.1.</w:t>
      </w:r>
      <w:r w:rsidRPr="00F2275F">
        <w:tab/>
      </w:r>
      <w:r w:rsidRPr="00F2275F">
        <w:rPr>
          <w:rFonts w:eastAsia="Times New Roman"/>
        </w:rPr>
        <w:t xml:space="preserve">Vision, mission, and core values of </w:t>
      </w:r>
      <w:r>
        <w:rPr>
          <w:rFonts w:eastAsia="Times New Roman"/>
        </w:rPr>
        <w:t>BU</w:t>
      </w:r>
      <w:bookmarkEnd w:id="4"/>
      <w:bookmarkEnd w:id="5"/>
    </w:p>
    <w:p w14:paraId="06CA8BA3" w14:textId="77777777" w:rsidR="00883F20" w:rsidRPr="00CF3543" w:rsidRDefault="00000000" w:rsidP="00883F20">
      <w:pPr>
        <w:pStyle w:val="Heading2"/>
      </w:pPr>
      <w:bookmarkStart w:id="6" w:name="_Toc111229302"/>
      <w:bookmarkStart w:id="7" w:name="_Toc111274577"/>
      <w:bookmarkStart w:id="8" w:name="_Toc111288624"/>
      <w:r w:rsidRPr="00CF3543">
        <w:rPr>
          <w:rFonts w:eastAsia="Cambria"/>
        </w:rPr>
        <w:t>1.1. Vision</w:t>
      </w:r>
      <w:bookmarkEnd w:id="6"/>
      <w:bookmarkEnd w:id="7"/>
      <w:bookmarkEnd w:id="8"/>
    </w:p>
    <w:p w14:paraId="235B8F6F" w14:textId="77777777" w:rsidR="00883F20" w:rsidRPr="00CF3543" w:rsidRDefault="00000000" w:rsidP="00883F20">
      <w:pPr>
        <w:spacing w:line="360" w:lineRule="auto"/>
        <w:jc w:val="both"/>
        <w:rPr>
          <w:szCs w:val="24"/>
        </w:rPr>
      </w:pPr>
      <w:r w:rsidRPr="00CF3543">
        <w:rPr>
          <w:rFonts w:eastAsia="Calibri" w:cs="Calibri"/>
          <w:szCs w:val="24"/>
        </w:rPr>
        <w:t xml:space="preserve">The vision of </w:t>
      </w:r>
      <w:r>
        <w:rPr>
          <w:rFonts w:eastAsia="Calibri" w:cs="Calibri"/>
          <w:szCs w:val="24"/>
        </w:rPr>
        <w:t>BU</w:t>
      </w:r>
      <w:r w:rsidRPr="00CF3543">
        <w:rPr>
          <w:rFonts w:eastAsia="Calibri" w:cs="Calibri"/>
          <w:szCs w:val="24"/>
        </w:rPr>
        <w:t xml:space="preserve"> is to be a pole of radiance and academic excellence in quality education, research, and services to the community offering professional programs to enrich individual lives and make a difference in the Great Lakes Region.</w:t>
      </w:r>
    </w:p>
    <w:p w14:paraId="0A9A570A" w14:textId="77777777" w:rsidR="00883F20" w:rsidRPr="00CF3543" w:rsidRDefault="00000000" w:rsidP="00883F20">
      <w:pPr>
        <w:pStyle w:val="Heading2"/>
      </w:pPr>
      <w:bookmarkStart w:id="9" w:name="_Toc111229303"/>
      <w:bookmarkStart w:id="10" w:name="_Toc111274578"/>
      <w:bookmarkStart w:id="11" w:name="_Toc111288625"/>
      <w:r w:rsidRPr="00CF3543">
        <w:rPr>
          <w:rFonts w:eastAsia="Cambria"/>
        </w:rPr>
        <w:t>1.2. Mission</w:t>
      </w:r>
      <w:bookmarkEnd w:id="9"/>
      <w:bookmarkEnd w:id="10"/>
      <w:bookmarkEnd w:id="11"/>
    </w:p>
    <w:p w14:paraId="5E09D992" w14:textId="77777777" w:rsidR="00883F20" w:rsidRPr="00CF3543" w:rsidRDefault="00000000" w:rsidP="00883F20">
      <w:pPr>
        <w:spacing w:line="360" w:lineRule="auto"/>
        <w:ind w:right="20"/>
        <w:rPr>
          <w:szCs w:val="24"/>
        </w:rPr>
      </w:pPr>
      <w:r w:rsidRPr="00CF3543">
        <w:rPr>
          <w:rFonts w:eastAsia="Times New Roman"/>
          <w:szCs w:val="24"/>
        </w:rPr>
        <w:t xml:space="preserve">The mission of </w:t>
      </w:r>
      <w:r>
        <w:rPr>
          <w:rFonts w:eastAsia="Times New Roman"/>
          <w:szCs w:val="24"/>
        </w:rPr>
        <w:t>BU</w:t>
      </w:r>
      <w:r w:rsidRPr="00CF3543">
        <w:rPr>
          <w:rFonts w:eastAsia="Times New Roman"/>
          <w:szCs w:val="24"/>
        </w:rPr>
        <w:t xml:space="preserve"> is to provide academic training, service, and social involvement, preparing the world for thoughtful, productive lives and service in their respective professions and places.</w:t>
      </w:r>
    </w:p>
    <w:p w14:paraId="3AECA60F" w14:textId="77777777" w:rsidR="00883F20" w:rsidRPr="00CF3543" w:rsidRDefault="00000000" w:rsidP="00883F20">
      <w:pPr>
        <w:pStyle w:val="Heading2"/>
      </w:pPr>
      <w:bookmarkStart w:id="12" w:name="_Toc111229304"/>
      <w:bookmarkStart w:id="13" w:name="_Toc111274579"/>
      <w:bookmarkStart w:id="14" w:name="_Toc111288626"/>
      <w:r w:rsidRPr="00CF3543">
        <w:rPr>
          <w:rFonts w:eastAsia="Cambria"/>
        </w:rPr>
        <w:t>1.3. Objectives</w:t>
      </w:r>
      <w:bookmarkEnd w:id="12"/>
      <w:bookmarkEnd w:id="13"/>
      <w:bookmarkEnd w:id="14"/>
    </w:p>
    <w:p w14:paraId="23AB5622" w14:textId="77777777" w:rsidR="00883F20" w:rsidRPr="00CF3543" w:rsidRDefault="00000000" w:rsidP="00883F20">
      <w:pPr>
        <w:spacing w:line="360" w:lineRule="auto"/>
        <w:rPr>
          <w:szCs w:val="24"/>
        </w:rPr>
      </w:pPr>
      <w:r>
        <w:rPr>
          <w:rFonts w:eastAsia="Calibri" w:cs="Calibri"/>
          <w:szCs w:val="24"/>
        </w:rPr>
        <w:t>BU</w:t>
      </w:r>
      <w:r w:rsidRPr="00CF3543">
        <w:rPr>
          <w:rFonts w:eastAsia="Calibri" w:cs="Calibri"/>
          <w:szCs w:val="24"/>
        </w:rPr>
        <w:t xml:space="preserve"> has the following objectives:</w:t>
      </w:r>
    </w:p>
    <w:p w14:paraId="7F14112B" w14:textId="77777777" w:rsidR="00883F20" w:rsidRPr="00CF3543" w:rsidRDefault="00000000" w:rsidP="00883F20">
      <w:pPr>
        <w:numPr>
          <w:ilvl w:val="0"/>
          <w:numId w:val="31"/>
        </w:numPr>
        <w:tabs>
          <w:tab w:val="left" w:pos="140"/>
        </w:tabs>
        <w:spacing w:line="360" w:lineRule="auto"/>
        <w:ind w:left="140" w:hanging="140"/>
        <w:rPr>
          <w:rFonts w:eastAsia="Wingdings" w:cs="Wingdings"/>
          <w:szCs w:val="24"/>
          <w:vertAlign w:val="superscript"/>
        </w:rPr>
      </w:pPr>
      <w:r w:rsidRPr="00CF3543">
        <w:rPr>
          <w:rFonts w:eastAsia="Calibri" w:cs="Calibri"/>
          <w:szCs w:val="24"/>
        </w:rPr>
        <w:t>Developing priority subjects that meet the Country and the region's needs,</w:t>
      </w:r>
    </w:p>
    <w:p w14:paraId="3FE38F04" w14:textId="77777777" w:rsidR="00883F20" w:rsidRPr="00CF3543" w:rsidRDefault="00000000" w:rsidP="00883F20">
      <w:pPr>
        <w:numPr>
          <w:ilvl w:val="0"/>
          <w:numId w:val="31"/>
        </w:numPr>
        <w:tabs>
          <w:tab w:val="left" w:pos="140"/>
        </w:tabs>
        <w:spacing w:line="360" w:lineRule="auto"/>
        <w:ind w:left="140" w:hanging="140"/>
        <w:rPr>
          <w:rFonts w:eastAsia="Wingdings" w:cs="Wingdings"/>
          <w:szCs w:val="24"/>
          <w:vertAlign w:val="superscript"/>
        </w:rPr>
      </w:pPr>
      <w:r w:rsidRPr="00CF3543">
        <w:rPr>
          <w:rFonts w:eastAsia="Calibri" w:cs="Calibri"/>
          <w:szCs w:val="24"/>
        </w:rPr>
        <w:t>Using an educational system that can promote the creative and innovative spirit and favor active methods;</w:t>
      </w:r>
    </w:p>
    <w:p w14:paraId="17F2519D" w14:textId="77777777" w:rsidR="00883F20" w:rsidRPr="00CF3543" w:rsidRDefault="00000000" w:rsidP="00883F20">
      <w:pPr>
        <w:numPr>
          <w:ilvl w:val="0"/>
          <w:numId w:val="31"/>
        </w:numPr>
        <w:tabs>
          <w:tab w:val="left" w:pos="140"/>
        </w:tabs>
        <w:spacing w:line="360" w:lineRule="auto"/>
        <w:ind w:left="140" w:hanging="140"/>
        <w:rPr>
          <w:rFonts w:eastAsia="Wingdings" w:cs="Wingdings"/>
          <w:szCs w:val="24"/>
          <w:vertAlign w:val="superscript"/>
        </w:rPr>
      </w:pPr>
      <w:r w:rsidRPr="00CF3543">
        <w:rPr>
          <w:rFonts w:eastAsia="Calibri" w:cs="Calibri"/>
          <w:szCs w:val="24"/>
        </w:rPr>
        <w:t>Disseminating science and technology for the development of the country and the Great Lakes Region;</w:t>
      </w:r>
    </w:p>
    <w:p w14:paraId="4631C09D" w14:textId="77777777" w:rsidR="00883F20" w:rsidRPr="00CF3543" w:rsidRDefault="00000000" w:rsidP="00883F20">
      <w:pPr>
        <w:numPr>
          <w:ilvl w:val="0"/>
          <w:numId w:val="31"/>
        </w:numPr>
        <w:tabs>
          <w:tab w:val="left" w:pos="140"/>
        </w:tabs>
        <w:spacing w:line="360" w:lineRule="auto"/>
        <w:ind w:left="140" w:hanging="140"/>
        <w:rPr>
          <w:rFonts w:eastAsia="Wingdings" w:cs="Wingdings"/>
          <w:szCs w:val="24"/>
          <w:vertAlign w:val="superscript"/>
        </w:rPr>
      </w:pPr>
      <w:r w:rsidRPr="00CF3543">
        <w:rPr>
          <w:rFonts w:eastAsia="Calibri" w:cs="Calibri"/>
          <w:szCs w:val="24"/>
        </w:rPr>
        <w:t xml:space="preserve">Combining knowledge and wisdom to promote </w:t>
      </w:r>
      <w:r>
        <w:rPr>
          <w:rFonts w:eastAsia="Calibri" w:cs="Calibri"/>
          <w:szCs w:val="24"/>
        </w:rPr>
        <w:t>the World</w:t>
      </w:r>
      <w:r w:rsidRPr="00CF3543">
        <w:rPr>
          <w:rFonts w:eastAsia="Calibri" w:cs="Calibri"/>
          <w:szCs w:val="24"/>
        </w:rPr>
        <w:t xml:space="preserve"> and universal cultural aspects.</w:t>
      </w:r>
    </w:p>
    <w:p w14:paraId="7DB712EF" w14:textId="77777777" w:rsidR="00883F20" w:rsidRPr="00CF3543" w:rsidRDefault="00000000" w:rsidP="00883F20">
      <w:pPr>
        <w:pStyle w:val="Heading2"/>
      </w:pPr>
      <w:bookmarkStart w:id="15" w:name="_Toc111229305"/>
      <w:bookmarkStart w:id="16" w:name="_Toc111274580"/>
      <w:bookmarkStart w:id="17" w:name="_Toc111288627"/>
      <w:r w:rsidRPr="00CF3543">
        <w:rPr>
          <w:rFonts w:eastAsia="Cambria"/>
        </w:rPr>
        <w:t>1.4. Core Values</w:t>
      </w:r>
      <w:bookmarkEnd w:id="15"/>
      <w:bookmarkEnd w:id="16"/>
      <w:bookmarkEnd w:id="17"/>
    </w:p>
    <w:p w14:paraId="735E5B19" w14:textId="77777777" w:rsidR="00883F20" w:rsidRPr="00CF3543" w:rsidRDefault="00000000" w:rsidP="00883F20">
      <w:pPr>
        <w:spacing w:line="360" w:lineRule="auto"/>
        <w:rPr>
          <w:szCs w:val="24"/>
        </w:rPr>
      </w:pPr>
      <w:r>
        <w:rPr>
          <w:rFonts w:eastAsia="Calibri" w:cs="Calibri"/>
          <w:szCs w:val="24"/>
        </w:rPr>
        <w:t>BU</w:t>
      </w:r>
      <w:r w:rsidRPr="00CF3543">
        <w:rPr>
          <w:rFonts w:eastAsia="Calibri" w:cs="Calibri"/>
          <w:szCs w:val="24"/>
        </w:rPr>
        <w:t xml:space="preserve"> strives for excellence in all endeavors. The other core values it stands for are:</w:t>
      </w:r>
    </w:p>
    <w:p w14:paraId="05D9CD17" w14:textId="77777777" w:rsidR="00883F20" w:rsidRPr="00CF3543" w:rsidRDefault="00000000" w:rsidP="00883F20">
      <w:pPr>
        <w:numPr>
          <w:ilvl w:val="0"/>
          <w:numId w:val="32"/>
        </w:numPr>
        <w:tabs>
          <w:tab w:val="left" w:pos="360"/>
        </w:tabs>
        <w:spacing w:line="360" w:lineRule="auto"/>
        <w:ind w:left="360" w:hanging="360"/>
        <w:rPr>
          <w:rFonts w:eastAsia="Wingdings" w:cs="Wingdings"/>
          <w:szCs w:val="24"/>
          <w:vertAlign w:val="superscript"/>
        </w:rPr>
      </w:pPr>
      <w:r w:rsidRPr="00CF3543">
        <w:rPr>
          <w:rFonts w:eastAsia="Calibri" w:cs="Calibri"/>
          <w:szCs w:val="24"/>
        </w:rPr>
        <w:t>Integrity,</w:t>
      </w:r>
    </w:p>
    <w:p w14:paraId="0F9D9A57" w14:textId="77777777" w:rsidR="00883F20" w:rsidRPr="00CF3543" w:rsidRDefault="00000000" w:rsidP="00883F20">
      <w:pPr>
        <w:numPr>
          <w:ilvl w:val="0"/>
          <w:numId w:val="32"/>
        </w:numPr>
        <w:tabs>
          <w:tab w:val="left" w:pos="360"/>
        </w:tabs>
        <w:spacing w:line="360" w:lineRule="auto"/>
        <w:ind w:left="360" w:hanging="360"/>
        <w:rPr>
          <w:rFonts w:eastAsia="Wingdings" w:cs="Wingdings"/>
          <w:szCs w:val="24"/>
          <w:vertAlign w:val="superscript"/>
        </w:rPr>
      </w:pPr>
      <w:r w:rsidRPr="00CF3543">
        <w:rPr>
          <w:rFonts w:eastAsia="Calibri" w:cs="Calibri"/>
          <w:szCs w:val="24"/>
        </w:rPr>
        <w:t>Commitment and dedication,</w:t>
      </w:r>
    </w:p>
    <w:p w14:paraId="2C36AAD0" w14:textId="77777777" w:rsidR="00883F20" w:rsidRPr="00CF3543" w:rsidRDefault="00000000" w:rsidP="00883F20">
      <w:pPr>
        <w:numPr>
          <w:ilvl w:val="0"/>
          <w:numId w:val="32"/>
        </w:numPr>
        <w:tabs>
          <w:tab w:val="left" w:pos="360"/>
        </w:tabs>
        <w:spacing w:line="360" w:lineRule="auto"/>
        <w:ind w:left="360" w:hanging="360"/>
        <w:rPr>
          <w:rFonts w:eastAsia="Wingdings" w:cs="Wingdings"/>
          <w:szCs w:val="24"/>
          <w:vertAlign w:val="superscript"/>
        </w:rPr>
      </w:pPr>
      <w:r w:rsidRPr="00CF3543">
        <w:rPr>
          <w:rFonts w:eastAsia="Calibri" w:cs="Calibri"/>
          <w:szCs w:val="24"/>
        </w:rPr>
        <w:t>Teamwork,</w:t>
      </w:r>
    </w:p>
    <w:p w14:paraId="4843B1AC" w14:textId="77777777" w:rsidR="00883F20" w:rsidRPr="00CF3543" w:rsidRDefault="00000000" w:rsidP="00883F20">
      <w:pPr>
        <w:numPr>
          <w:ilvl w:val="0"/>
          <w:numId w:val="32"/>
        </w:numPr>
        <w:tabs>
          <w:tab w:val="left" w:pos="360"/>
        </w:tabs>
        <w:spacing w:line="360" w:lineRule="auto"/>
        <w:ind w:left="360" w:hanging="360"/>
        <w:rPr>
          <w:rFonts w:eastAsia="Wingdings" w:cs="Wingdings"/>
          <w:szCs w:val="24"/>
          <w:vertAlign w:val="superscript"/>
        </w:rPr>
      </w:pPr>
      <w:r w:rsidRPr="00CF3543">
        <w:rPr>
          <w:rFonts w:eastAsia="Calibri" w:cs="Calibri"/>
          <w:szCs w:val="24"/>
        </w:rPr>
        <w:t>Critical thinking,</w:t>
      </w:r>
    </w:p>
    <w:p w14:paraId="6803F198" w14:textId="77777777" w:rsidR="00883F20" w:rsidRPr="00CF3543" w:rsidRDefault="00000000" w:rsidP="00883F20">
      <w:pPr>
        <w:numPr>
          <w:ilvl w:val="0"/>
          <w:numId w:val="32"/>
        </w:numPr>
        <w:tabs>
          <w:tab w:val="left" w:pos="360"/>
        </w:tabs>
        <w:spacing w:line="360" w:lineRule="auto"/>
        <w:ind w:left="360" w:hanging="360"/>
        <w:rPr>
          <w:rFonts w:eastAsia="Wingdings" w:cs="Wingdings"/>
          <w:szCs w:val="24"/>
          <w:vertAlign w:val="superscript"/>
        </w:rPr>
      </w:pPr>
      <w:r w:rsidRPr="00CF3543">
        <w:rPr>
          <w:rFonts w:eastAsia="Calibri" w:cs="Calibri"/>
          <w:szCs w:val="24"/>
        </w:rPr>
        <w:t>Academic freedom</w:t>
      </w:r>
    </w:p>
    <w:p w14:paraId="7A583373" w14:textId="77777777" w:rsidR="00883F20" w:rsidRPr="00CF3543" w:rsidRDefault="00000000" w:rsidP="00883F20">
      <w:pPr>
        <w:spacing w:line="360" w:lineRule="auto"/>
        <w:rPr>
          <w:szCs w:val="24"/>
        </w:rPr>
      </w:pPr>
      <w:r w:rsidRPr="00CF3543">
        <w:rPr>
          <w:rFonts w:eastAsia="Calibri" w:cs="Calibri"/>
          <w:szCs w:val="24"/>
        </w:rPr>
        <w:t xml:space="preserve">These principles are shared among the members of </w:t>
      </w:r>
      <w:r>
        <w:rPr>
          <w:rFonts w:eastAsia="Calibri" w:cs="Calibri"/>
          <w:szCs w:val="24"/>
        </w:rPr>
        <w:t>the BU</w:t>
      </w:r>
      <w:r w:rsidRPr="00CF3543">
        <w:rPr>
          <w:rFonts w:eastAsia="Calibri" w:cs="Calibri"/>
          <w:szCs w:val="24"/>
        </w:rPr>
        <w:t xml:space="preserve"> community and they provide a framework in which decisions are made.</w:t>
      </w:r>
    </w:p>
    <w:p w14:paraId="24BABDD0" w14:textId="77777777" w:rsidR="00396CAE" w:rsidRPr="00B65AA4" w:rsidRDefault="00000000" w:rsidP="00D736AC">
      <w:pPr>
        <w:pStyle w:val="Heading1"/>
        <w:spacing w:before="120"/>
      </w:pPr>
      <w:bookmarkStart w:id="18" w:name="_Toc111288628"/>
      <w:r w:rsidRPr="00B65AA4">
        <w:rPr>
          <w:rFonts w:eastAsia="Times New Roman"/>
        </w:rPr>
        <w:t>II. STUDENT SUPPORT AND GUIDANCE</w:t>
      </w:r>
      <w:bookmarkEnd w:id="18"/>
    </w:p>
    <w:p w14:paraId="2B1091EE" w14:textId="77777777" w:rsidR="00396CAE" w:rsidRPr="00B65AA4" w:rsidRDefault="00000000" w:rsidP="00883F20">
      <w:pPr>
        <w:pStyle w:val="Heading2"/>
      </w:pPr>
      <w:bookmarkStart w:id="19" w:name="_Toc111288629"/>
      <w:r w:rsidRPr="00B65AA4">
        <w:rPr>
          <w:rFonts w:eastAsia="Times New Roman"/>
        </w:rPr>
        <w:t>2.1 Introduction</w:t>
      </w:r>
      <w:bookmarkEnd w:id="19"/>
    </w:p>
    <w:p w14:paraId="35BB283C" w14:textId="77777777" w:rsidR="00396CAE" w:rsidRPr="00B65AA4" w:rsidRDefault="00000000" w:rsidP="00B65AA4">
      <w:pPr>
        <w:spacing w:line="356" w:lineRule="auto"/>
        <w:jc w:val="both"/>
        <w:rPr>
          <w:szCs w:val="24"/>
        </w:rPr>
      </w:pPr>
      <w:r>
        <w:rPr>
          <w:rFonts w:eastAsia="Times New Roman"/>
          <w:szCs w:val="24"/>
        </w:rPr>
        <w:t>BU</w:t>
      </w:r>
      <w:r w:rsidR="002335FF" w:rsidRPr="00B65AA4">
        <w:rPr>
          <w:rFonts w:eastAsia="Times New Roman"/>
          <w:szCs w:val="24"/>
        </w:rPr>
        <w:t xml:space="preserve"> Student support and guidance policy describe activities designed to assist students with making decisions and developing their skills to maximize their learning opportunities and personal development. It consists of a series of statements designed to inform all </w:t>
      </w:r>
      <w:r>
        <w:rPr>
          <w:rFonts w:eastAsia="Times New Roman"/>
          <w:szCs w:val="24"/>
        </w:rPr>
        <w:t>BU</w:t>
      </w:r>
      <w:r w:rsidR="002335FF" w:rsidRPr="00B65AA4">
        <w:rPr>
          <w:rFonts w:eastAsia="Times New Roman"/>
          <w:szCs w:val="24"/>
        </w:rPr>
        <w:t xml:space="preserve"> students on </w:t>
      </w:r>
      <w:r w:rsidR="002335FF" w:rsidRPr="00B65AA4">
        <w:rPr>
          <w:rFonts w:eastAsia="Times New Roman"/>
          <w:szCs w:val="24"/>
        </w:rPr>
        <w:lastRenderedPageBreak/>
        <w:t>the support policies and underpin their strategic goals for access, progression, retention, employability, and the enhancement of the student experience.</w:t>
      </w:r>
    </w:p>
    <w:p w14:paraId="6803584A" w14:textId="77777777" w:rsidR="00396CAE" w:rsidRPr="00B65AA4" w:rsidRDefault="00396CAE" w:rsidP="00B65AA4">
      <w:pPr>
        <w:spacing w:line="212" w:lineRule="exact"/>
        <w:jc w:val="both"/>
        <w:rPr>
          <w:szCs w:val="24"/>
        </w:rPr>
      </w:pPr>
    </w:p>
    <w:p w14:paraId="635F0E8F" w14:textId="77777777" w:rsidR="00396CAE" w:rsidRPr="00B65AA4" w:rsidRDefault="00000000" w:rsidP="00D736AC">
      <w:pPr>
        <w:pStyle w:val="Heading2"/>
        <w:spacing w:before="0"/>
      </w:pPr>
      <w:bookmarkStart w:id="20" w:name="_Toc111288630"/>
      <w:r w:rsidRPr="00B65AA4">
        <w:rPr>
          <w:rFonts w:eastAsia="Times New Roman"/>
        </w:rPr>
        <w:t>2.2 Objectives of the policy</w:t>
      </w:r>
      <w:bookmarkEnd w:id="20"/>
    </w:p>
    <w:p w14:paraId="50BE7192" w14:textId="77777777" w:rsidR="00396CAE" w:rsidRPr="00B65AA4" w:rsidRDefault="00000000" w:rsidP="00B65AA4">
      <w:pPr>
        <w:jc w:val="both"/>
        <w:rPr>
          <w:szCs w:val="24"/>
        </w:rPr>
      </w:pPr>
      <w:r w:rsidRPr="00B65AA4">
        <w:rPr>
          <w:rFonts w:eastAsia="Times New Roman"/>
          <w:szCs w:val="24"/>
        </w:rPr>
        <w:t>The student support and guidance policy aims:</w:t>
      </w:r>
    </w:p>
    <w:p w14:paraId="3517BDEA" w14:textId="77777777" w:rsidR="00396CAE" w:rsidRPr="00B65AA4" w:rsidRDefault="00000000" w:rsidP="005571EB">
      <w:pPr>
        <w:numPr>
          <w:ilvl w:val="0"/>
          <w:numId w:val="28"/>
        </w:numPr>
        <w:tabs>
          <w:tab w:val="left" w:pos="360"/>
        </w:tabs>
        <w:spacing w:line="360" w:lineRule="auto"/>
        <w:ind w:left="360" w:right="20" w:hanging="360"/>
        <w:jc w:val="both"/>
        <w:rPr>
          <w:rFonts w:eastAsia="Symbol" w:cs="Symbol"/>
          <w:szCs w:val="24"/>
        </w:rPr>
      </w:pPr>
      <w:r w:rsidRPr="00B65AA4">
        <w:rPr>
          <w:rFonts w:eastAsia="Times New Roman"/>
          <w:szCs w:val="24"/>
        </w:rPr>
        <w:t>To ensure that students are supported in their transition to higher education and are enabled to acquire the necessary study skills.</w:t>
      </w:r>
    </w:p>
    <w:p w14:paraId="6ADD859C" w14:textId="77777777" w:rsidR="00396CAE" w:rsidRPr="00B65AA4" w:rsidRDefault="00000000" w:rsidP="005571EB">
      <w:pPr>
        <w:numPr>
          <w:ilvl w:val="0"/>
          <w:numId w:val="28"/>
        </w:numPr>
        <w:tabs>
          <w:tab w:val="left" w:pos="360"/>
        </w:tabs>
        <w:spacing w:line="360" w:lineRule="auto"/>
        <w:ind w:left="360" w:right="20" w:hanging="360"/>
        <w:jc w:val="both"/>
        <w:rPr>
          <w:rFonts w:eastAsia="Symbol" w:cs="Symbol"/>
          <w:szCs w:val="24"/>
        </w:rPr>
      </w:pPr>
      <w:r w:rsidRPr="00B65AA4">
        <w:rPr>
          <w:rFonts w:eastAsia="Times New Roman"/>
          <w:szCs w:val="24"/>
        </w:rPr>
        <w:t>To ensure a systematic, coherent, structured, and consistent approach to the "First Year Experience" to maximize retention and progression.</w:t>
      </w:r>
    </w:p>
    <w:p w14:paraId="4F5B9613" w14:textId="77777777" w:rsidR="00396CAE" w:rsidRPr="00B65AA4" w:rsidRDefault="00000000" w:rsidP="005571EB">
      <w:pPr>
        <w:numPr>
          <w:ilvl w:val="0"/>
          <w:numId w:val="28"/>
        </w:numPr>
        <w:tabs>
          <w:tab w:val="left" w:pos="360"/>
        </w:tabs>
        <w:spacing w:line="360" w:lineRule="auto"/>
        <w:ind w:left="360" w:hanging="360"/>
        <w:jc w:val="both"/>
        <w:rPr>
          <w:rFonts w:eastAsia="Symbol" w:cs="Symbol"/>
          <w:szCs w:val="24"/>
        </w:rPr>
      </w:pPr>
      <w:r w:rsidRPr="00B65AA4">
        <w:rPr>
          <w:rFonts w:eastAsia="Times New Roman"/>
          <w:szCs w:val="24"/>
        </w:rPr>
        <w:t>To provide a coherent range of guidance and learning support mechanisms capable of meeting the needs of the student body.</w:t>
      </w:r>
    </w:p>
    <w:p w14:paraId="07994008" w14:textId="77777777" w:rsidR="00396CAE" w:rsidRPr="00B65AA4" w:rsidRDefault="00000000" w:rsidP="005571EB">
      <w:pPr>
        <w:numPr>
          <w:ilvl w:val="0"/>
          <w:numId w:val="28"/>
        </w:numPr>
        <w:tabs>
          <w:tab w:val="left" w:pos="360"/>
        </w:tabs>
        <w:spacing w:line="360" w:lineRule="auto"/>
        <w:ind w:left="360" w:right="20" w:hanging="360"/>
        <w:jc w:val="both"/>
        <w:rPr>
          <w:rFonts w:eastAsia="Symbol" w:cs="Symbol"/>
          <w:szCs w:val="24"/>
        </w:rPr>
      </w:pPr>
      <w:r w:rsidRPr="00B65AA4">
        <w:rPr>
          <w:rFonts w:eastAsia="Times New Roman"/>
          <w:szCs w:val="24"/>
        </w:rPr>
        <w:t>To reduce circumstances that could adversely affect the chance of students achieving their final award</w:t>
      </w:r>
    </w:p>
    <w:p w14:paraId="1D3A2051" w14:textId="77777777" w:rsidR="00396CAE" w:rsidRPr="00B65AA4" w:rsidRDefault="00000000" w:rsidP="005571EB">
      <w:pPr>
        <w:numPr>
          <w:ilvl w:val="0"/>
          <w:numId w:val="28"/>
        </w:numPr>
        <w:tabs>
          <w:tab w:val="left" w:pos="360"/>
        </w:tabs>
        <w:spacing w:line="360" w:lineRule="auto"/>
        <w:ind w:left="360" w:hanging="360"/>
        <w:jc w:val="both"/>
        <w:rPr>
          <w:rFonts w:eastAsia="Symbol" w:cs="Symbol"/>
          <w:szCs w:val="24"/>
        </w:rPr>
      </w:pPr>
      <w:r w:rsidRPr="00B65AA4">
        <w:rPr>
          <w:rFonts w:eastAsia="Times New Roman"/>
          <w:szCs w:val="24"/>
        </w:rPr>
        <w:t>Allow identification of students in need of more specialized support and guidance</w:t>
      </w:r>
    </w:p>
    <w:p w14:paraId="59F679BF" w14:textId="77777777" w:rsidR="00396CAE" w:rsidRPr="00B65AA4" w:rsidRDefault="00000000" w:rsidP="005571EB">
      <w:pPr>
        <w:numPr>
          <w:ilvl w:val="0"/>
          <w:numId w:val="28"/>
        </w:numPr>
        <w:tabs>
          <w:tab w:val="left" w:pos="360"/>
        </w:tabs>
        <w:spacing w:line="360" w:lineRule="auto"/>
        <w:ind w:left="360" w:hanging="360"/>
        <w:jc w:val="both"/>
        <w:rPr>
          <w:rFonts w:eastAsia="Symbol" w:cs="Symbol"/>
          <w:szCs w:val="24"/>
        </w:rPr>
      </w:pPr>
      <w:r w:rsidRPr="00B65AA4">
        <w:rPr>
          <w:rFonts w:eastAsia="Times New Roman"/>
          <w:szCs w:val="24"/>
        </w:rPr>
        <w:t>Provide counseling services for all students</w:t>
      </w:r>
    </w:p>
    <w:p w14:paraId="5FA988AC" w14:textId="77777777" w:rsidR="00396CAE" w:rsidRPr="00B65AA4" w:rsidRDefault="00000000" w:rsidP="005571EB">
      <w:pPr>
        <w:numPr>
          <w:ilvl w:val="0"/>
          <w:numId w:val="28"/>
        </w:numPr>
        <w:tabs>
          <w:tab w:val="left" w:pos="360"/>
        </w:tabs>
        <w:spacing w:line="360" w:lineRule="auto"/>
        <w:ind w:left="360" w:hanging="360"/>
        <w:jc w:val="both"/>
        <w:rPr>
          <w:rFonts w:eastAsia="Symbol" w:cs="Symbol"/>
          <w:szCs w:val="24"/>
        </w:rPr>
      </w:pPr>
      <w:r w:rsidRPr="00B65AA4">
        <w:rPr>
          <w:rFonts w:eastAsia="Times New Roman"/>
          <w:szCs w:val="24"/>
        </w:rPr>
        <w:t>Provide systematic academic and personal support for all students at the program level</w:t>
      </w:r>
    </w:p>
    <w:p w14:paraId="05ED2B18" w14:textId="77777777" w:rsidR="00396CAE" w:rsidRPr="00B65AA4" w:rsidRDefault="00000000" w:rsidP="005571EB">
      <w:pPr>
        <w:numPr>
          <w:ilvl w:val="0"/>
          <w:numId w:val="28"/>
        </w:numPr>
        <w:tabs>
          <w:tab w:val="left" w:pos="360"/>
        </w:tabs>
        <w:spacing w:line="360" w:lineRule="auto"/>
        <w:ind w:left="360" w:hanging="360"/>
        <w:jc w:val="both"/>
        <w:rPr>
          <w:rFonts w:eastAsia="Symbol" w:cs="Symbol"/>
          <w:szCs w:val="24"/>
        </w:rPr>
      </w:pPr>
      <w:r w:rsidRPr="00B65AA4">
        <w:rPr>
          <w:rFonts w:eastAsia="Times New Roman"/>
          <w:szCs w:val="24"/>
        </w:rPr>
        <w:t>Provide appropriate forms of support and guidance for students at the point of departure from the Institution.</w:t>
      </w:r>
    </w:p>
    <w:p w14:paraId="769AEDD0" w14:textId="77777777" w:rsidR="00B65AA4" w:rsidRDefault="00B65AA4" w:rsidP="00B65AA4">
      <w:pPr>
        <w:jc w:val="both"/>
        <w:rPr>
          <w:rFonts w:eastAsia="Times New Roman"/>
          <w:b/>
          <w:bCs/>
          <w:szCs w:val="24"/>
        </w:rPr>
      </w:pPr>
      <w:bookmarkStart w:id="21" w:name="page5"/>
      <w:bookmarkEnd w:id="21"/>
    </w:p>
    <w:p w14:paraId="30A24A50" w14:textId="77777777" w:rsidR="00396CAE" w:rsidRPr="00B65AA4" w:rsidRDefault="00000000" w:rsidP="00D736AC">
      <w:pPr>
        <w:pStyle w:val="Heading2"/>
        <w:spacing w:before="0"/>
      </w:pPr>
      <w:bookmarkStart w:id="22" w:name="_Toc111288631"/>
      <w:r w:rsidRPr="00B65AA4">
        <w:rPr>
          <w:rFonts w:eastAsia="Times New Roman"/>
        </w:rPr>
        <w:t>2.3. Scope of the policy</w:t>
      </w:r>
      <w:bookmarkEnd w:id="22"/>
    </w:p>
    <w:p w14:paraId="5D099B61" w14:textId="77777777" w:rsidR="00396CAE" w:rsidRPr="00B65AA4" w:rsidRDefault="00000000" w:rsidP="00883F20">
      <w:pPr>
        <w:pStyle w:val="Heading3"/>
      </w:pPr>
      <w:bookmarkStart w:id="23" w:name="_Toc111288632"/>
      <w:r w:rsidRPr="00B65AA4">
        <w:rPr>
          <w:rFonts w:eastAsia="Times New Roman"/>
        </w:rPr>
        <w:t>2.3. 1. Induction</w:t>
      </w:r>
      <w:bookmarkEnd w:id="23"/>
    </w:p>
    <w:p w14:paraId="549ABA8B" w14:textId="77777777" w:rsidR="00396CAE" w:rsidRPr="00B65AA4" w:rsidRDefault="00000000" w:rsidP="00B65AA4">
      <w:pPr>
        <w:spacing w:line="348" w:lineRule="auto"/>
        <w:jc w:val="both"/>
        <w:rPr>
          <w:szCs w:val="24"/>
        </w:rPr>
      </w:pPr>
      <w:r w:rsidRPr="00B65AA4">
        <w:rPr>
          <w:rFonts w:eastAsia="Times New Roman"/>
          <w:szCs w:val="24"/>
        </w:rPr>
        <w:t>Applicants and prospective students are provided with information and advice that help make informed choices about the best academic programs.</w:t>
      </w:r>
    </w:p>
    <w:p w14:paraId="4EF34C53" w14:textId="77777777" w:rsidR="00396CAE" w:rsidRPr="00B65AA4" w:rsidRDefault="00000000" w:rsidP="00B65AA4">
      <w:pPr>
        <w:jc w:val="both"/>
        <w:rPr>
          <w:szCs w:val="24"/>
        </w:rPr>
      </w:pPr>
      <w:r w:rsidRPr="00B65AA4">
        <w:rPr>
          <w:rFonts w:eastAsia="Times New Roman"/>
          <w:szCs w:val="24"/>
        </w:rPr>
        <w:t>The induction program for all new students should:</w:t>
      </w:r>
    </w:p>
    <w:p w14:paraId="66C3E038" w14:textId="77777777" w:rsidR="00396CAE" w:rsidRPr="00B65AA4" w:rsidRDefault="00000000" w:rsidP="005571EB">
      <w:pPr>
        <w:numPr>
          <w:ilvl w:val="0"/>
          <w:numId w:val="30"/>
        </w:numPr>
        <w:tabs>
          <w:tab w:val="left" w:pos="280"/>
        </w:tabs>
        <w:spacing w:line="360" w:lineRule="auto"/>
        <w:jc w:val="both"/>
        <w:rPr>
          <w:rFonts w:eastAsia="Symbol" w:cs="Symbol"/>
          <w:szCs w:val="24"/>
        </w:rPr>
      </w:pPr>
      <w:r w:rsidRPr="00B65AA4">
        <w:rPr>
          <w:rFonts w:eastAsia="Times New Roman"/>
          <w:szCs w:val="24"/>
        </w:rPr>
        <w:t>Be affordable, accessible, and relevant to every new student, irrespective of year of study, month of entry, mode of study, student individual needs, and nature of the program</w:t>
      </w:r>
    </w:p>
    <w:p w14:paraId="037DBCE8" w14:textId="77777777" w:rsidR="00396CAE" w:rsidRPr="00B65AA4" w:rsidRDefault="00000000" w:rsidP="005571EB">
      <w:pPr>
        <w:numPr>
          <w:ilvl w:val="0"/>
          <w:numId w:val="30"/>
        </w:numPr>
        <w:tabs>
          <w:tab w:val="left" w:pos="360"/>
        </w:tabs>
        <w:spacing w:line="360" w:lineRule="auto"/>
        <w:jc w:val="both"/>
        <w:rPr>
          <w:rFonts w:eastAsia="Symbol" w:cs="Symbol"/>
          <w:szCs w:val="24"/>
        </w:rPr>
      </w:pPr>
      <w:r w:rsidRPr="00B65AA4">
        <w:rPr>
          <w:rFonts w:eastAsia="Times New Roman"/>
          <w:szCs w:val="24"/>
        </w:rPr>
        <w:t>Offer a free initial week of activities geared to provide students with an immersion into the life of the institution</w:t>
      </w:r>
    </w:p>
    <w:p w14:paraId="09C4CDBA" w14:textId="77777777" w:rsidR="00396CAE" w:rsidRPr="00B65AA4" w:rsidRDefault="00000000" w:rsidP="005571EB">
      <w:pPr>
        <w:numPr>
          <w:ilvl w:val="0"/>
          <w:numId w:val="30"/>
        </w:numPr>
        <w:tabs>
          <w:tab w:val="left" w:pos="360"/>
        </w:tabs>
        <w:spacing w:line="360" w:lineRule="auto"/>
        <w:jc w:val="both"/>
        <w:rPr>
          <w:rFonts w:eastAsia="Symbol" w:cs="Symbol"/>
          <w:szCs w:val="24"/>
        </w:rPr>
      </w:pPr>
      <w:r w:rsidRPr="00B65AA4">
        <w:rPr>
          <w:rFonts w:eastAsia="Times New Roman"/>
          <w:szCs w:val="24"/>
        </w:rPr>
        <w:t>Include a formal welcome to the institution</w:t>
      </w:r>
    </w:p>
    <w:p w14:paraId="5E1509F2" w14:textId="77777777" w:rsidR="00396CAE" w:rsidRPr="00B65AA4" w:rsidRDefault="00000000" w:rsidP="005571EB">
      <w:pPr>
        <w:numPr>
          <w:ilvl w:val="0"/>
          <w:numId w:val="30"/>
        </w:numPr>
        <w:tabs>
          <w:tab w:val="left" w:pos="280"/>
        </w:tabs>
        <w:spacing w:line="360" w:lineRule="auto"/>
        <w:jc w:val="both"/>
        <w:rPr>
          <w:rFonts w:eastAsia="Symbol" w:cs="Symbol"/>
          <w:szCs w:val="24"/>
        </w:rPr>
      </w:pPr>
      <w:r w:rsidRPr="00B65AA4">
        <w:rPr>
          <w:rFonts w:eastAsia="Times New Roman"/>
          <w:szCs w:val="24"/>
        </w:rPr>
        <w:t>Be tailored to each student's program</w:t>
      </w:r>
    </w:p>
    <w:p w14:paraId="682B7DA6" w14:textId="77777777" w:rsidR="00396CAE" w:rsidRPr="00B65AA4" w:rsidRDefault="00000000" w:rsidP="005571EB">
      <w:pPr>
        <w:numPr>
          <w:ilvl w:val="0"/>
          <w:numId w:val="30"/>
        </w:numPr>
        <w:tabs>
          <w:tab w:val="left" w:pos="280"/>
        </w:tabs>
        <w:spacing w:line="360" w:lineRule="auto"/>
        <w:jc w:val="both"/>
        <w:rPr>
          <w:rFonts w:eastAsia="Symbol" w:cs="Symbol"/>
          <w:szCs w:val="24"/>
        </w:rPr>
      </w:pPr>
      <w:r w:rsidRPr="00B65AA4">
        <w:rPr>
          <w:rFonts w:eastAsia="Times New Roman"/>
          <w:szCs w:val="24"/>
        </w:rPr>
        <w:t>Include the distribution of general and program-specific information and resources</w:t>
      </w:r>
    </w:p>
    <w:p w14:paraId="6780495B" w14:textId="77777777" w:rsidR="00396CAE" w:rsidRPr="00B65AA4" w:rsidRDefault="00000000" w:rsidP="005571EB">
      <w:pPr>
        <w:numPr>
          <w:ilvl w:val="0"/>
          <w:numId w:val="30"/>
        </w:numPr>
        <w:tabs>
          <w:tab w:val="left" w:pos="280"/>
        </w:tabs>
        <w:spacing w:line="360" w:lineRule="auto"/>
        <w:jc w:val="both"/>
        <w:rPr>
          <w:rFonts w:eastAsia="Symbol" w:cs="Symbol"/>
          <w:szCs w:val="24"/>
        </w:rPr>
      </w:pPr>
      <w:r w:rsidRPr="00B65AA4">
        <w:rPr>
          <w:rFonts w:eastAsia="Times New Roman"/>
          <w:szCs w:val="24"/>
        </w:rPr>
        <w:t>Provide a general introduction to the institution, its support facilities, and the Students'</w:t>
      </w:r>
    </w:p>
    <w:p w14:paraId="3F8B1228" w14:textId="77777777" w:rsidR="00396CAE" w:rsidRPr="005571EB" w:rsidRDefault="00000000" w:rsidP="005571EB">
      <w:pPr>
        <w:pStyle w:val="ListParagraph"/>
        <w:numPr>
          <w:ilvl w:val="0"/>
          <w:numId w:val="30"/>
        </w:numPr>
        <w:spacing w:line="360" w:lineRule="auto"/>
        <w:jc w:val="both"/>
        <w:rPr>
          <w:rFonts w:eastAsia="Symbol" w:cs="Symbol"/>
          <w:szCs w:val="24"/>
        </w:rPr>
      </w:pPr>
      <w:r w:rsidRPr="005571EB">
        <w:rPr>
          <w:rFonts w:eastAsia="Times New Roman"/>
          <w:szCs w:val="24"/>
        </w:rPr>
        <w:t>Association and life in the surrounding area</w:t>
      </w:r>
    </w:p>
    <w:p w14:paraId="55446A29" w14:textId="77777777" w:rsidR="00396CAE" w:rsidRPr="00B65AA4" w:rsidRDefault="00000000" w:rsidP="005571EB">
      <w:pPr>
        <w:numPr>
          <w:ilvl w:val="0"/>
          <w:numId w:val="30"/>
        </w:numPr>
        <w:tabs>
          <w:tab w:val="left" w:pos="280"/>
        </w:tabs>
        <w:spacing w:line="360" w:lineRule="auto"/>
        <w:jc w:val="both"/>
        <w:rPr>
          <w:rFonts w:eastAsia="Symbol" w:cs="Symbol"/>
          <w:szCs w:val="24"/>
        </w:rPr>
      </w:pPr>
      <w:r w:rsidRPr="00B65AA4">
        <w:rPr>
          <w:rFonts w:eastAsia="Times New Roman"/>
          <w:szCs w:val="24"/>
        </w:rPr>
        <w:lastRenderedPageBreak/>
        <w:t>Provide an introduction to learning support facilities and study methods</w:t>
      </w:r>
    </w:p>
    <w:p w14:paraId="3CA99ABC" w14:textId="77777777" w:rsidR="00396CAE" w:rsidRPr="00B65AA4" w:rsidRDefault="00000000" w:rsidP="005571EB">
      <w:pPr>
        <w:numPr>
          <w:ilvl w:val="0"/>
          <w:numId w:val="30"/>
        </w:numPr>
        <w:tabs>
          <w:tab w:val="left" w:pos="280"/>
        </w:tabs>
        <w:spacing w:line="360" w:lineRule="auto"/>
        <w:jc w:val="both"/>
        <w:rPr>
          <w:rFonts w:eastAsia="Symbol" w:cs="Symbol"/>
          <w:szCs w:val="24"/>
        </w:rPr>
      </w:pPr>
      <w:r w:rsidRPr="00B65AA4">
        <w:rPr>
          <w:rFonts w:eastAsia="Times New Roman"/>
          <w:szCs w:val="24"/>
        </w:rPr>
        <w:t>Allow for the social interaction of students and promote student involvement in academic and non-academic activities provided by the institution and the Students' Association</w:t>
      </w:r>
    </w:p>
    <w:p w14:paraId="51A1F118" w14:textId="77777777" w:rsidR="00396CAE" w:rsidRPr="00B65AA4" w:rsidRDefault="00000000" w:rsidP="005571EB">
      <w:pPr>
        <w:numPr>
          <w:ilvl w:val="0"/>
          <w:numId w:val="30"/>
        </w:numPr>
        <w:tabs>
          <w:tab w:val="left" w:pos="280"/>
        </w:tabs>
        <w:spacing w:line="360" w:lineRule="auto"/>
        <w:jc w:val="both"/>
        <w:rPr>
          <w:rFonts w:eastAsia="Symbol" w:cs="Symbol"/>
          <w:szCs w:val="24"/>
        </w:rPr>
      </w:pPr>
      <w:r w:rsidRPr="00B65AA4">
        <w:rPr>
          <w:rFonts w:eastAsia="Times New Roman"/>
          <w:szCs w:val="24"/>
        </w:rPr>
        <w:t>Involve an introduction to the student's Academic Adviser for their first year of study</w:t>
      </w:r>
    </w:p>
    <w:p w14:paraId="4CAAF48B" w14:textId="77777777" w:rsidR="00396CAE" w:rsidRPr="00B65AA4" w:rsidRDefault="00000000" w:rsidP="005571EB">
      <w:pPr>
        <w:numPr>
          <w:ilvl w:val="0"/>
          <w:numId w:val="30"/>
        </w:numPr>
        <w:tabs>
          <w:tab w:val="left" w:pos="280"/>
        </w:tabs>
        <w:spacing w:line="360" w:lineRule="auto"/>
        <w:jc w:val="both"/>
        <w:rPr>
          <w:rFonts w:eastAsia="Symbol" w:cs="Symbol"/>
          <w:szCs w:val="24"/>
        </w:rPr>
      </w:pPr>
      <w:r w:rsidRPr="00B65AA4">
        <w:rPr>
          <w:rFonts w:eastAsia="Times New Roman"/>
          <w:szCs w:val="24"/>
        </w:rPr>
        <w:t>Involve current students and others in mentoring/coaching roles where possible and appropriate</w:t>
      </w:r>
    </w:p>
    <w:p w14:paraId="557455A2" w14:textId="77777777" w:rsidR="00396CAE" w:rsidRPr="00B65AA4" w:rsidRDefault="00000000" w:rsidP="005571EB">
      <w:pPr>
        <w:numPr>
          <w:ilvl w:val="0"/>
          <w:numId w:val="30"/>
        </w:numPr>
        <w:tabs>
          <w:tab w:val="left" w:pos="280"/>
        </w:tabs>
        <w:spacing w:line="360" w:lineRule="auto"/>
        <w:jc w:val="both"/>
        <w:rPr>
          <w:rFonts w:eastAsia="Symbol" w:cs="Symbol"/>
          <w:szCs w:val="24"/>
        </w:rPr>
      </w:pPr>
      <w:r w:rsidRPr="00B65AA4">
        <w:rPr>
          <w:rFonts w:eastAsia="Times New Roman"/>
          <w:szCs w:val="24"/>
        </w:rPr>
        <w:t>Ensure that all students are made aware of their rights and responsibilities regarding health and safety, discipline, student representation, complaints and grievances, appeals, information technology, and any other relevant regulations and/or codes.</w:t>
      </w:r>
    </w:p>
    <w:p w14:paraId="6B05F939" w14:textId="77777777" w:rsidR="00396CAE" w:rsidRPr="00B65AA4" w:rsidRDefault="00000000" w:rsidP="00D736AC">
      <w:pPr>
        <w:pStyle w:val="Heading3"/>
        <w:spacing w:line="360" w:lineRule="auto"/>
        <w:jc w:val="both"/>
      </w:pPr>
      <w:bookmarkStart w:id="24" w:name="_Toc111288633"/>
      <w:r w:rsidRPr="00B65AA4">
        <w:rPr>
          <w:rFonts w:eastAsia="Times New Roman"/>
        </w:rPr>
        <w:t>2.3.2. Ongoing support and guidance</w:t>
      </w:r>
      <w:bookmarkEnd w:id="24"/>
    </w:p>
    <w:p w14:paraId="5F36E396" w14:textId="77777777" w:rsidR="00396CAE" w:rsidRPr="00B65AA4" w:rsidRDefault="00000000" w:rsidP="00D736AC">
      <w:pPr>
        <w:spacing w:line="360" w:lineRule="auto"/>
        <w:jc w:val="both"/>
        <w:rPr>
          <w:szCs w:val="24"/>
        </w:rPr>
      </w:pPr>
      <w:r>
        <w:rPr>
          <w:rFonts w:eastAsia="Times New Roman"/>
          <w:szCs w:val="24"/>
        </w:rPr>
        <w:t>BU</w:t>
      </w:r>
      <w:r w:rsidR="002335FF" w:rsidRPr="00B65AA4">
        <w:rPr>
          <w:rFonts w:eastAsia="Times New Roman"/>
          <w:szCs w:val="24"/>
        </w:rPr>
        <w:t xml:space="preserve"> provides continuing students with guidance that helps them to develop their skills, to reflect</w:t>
      </w:r>
      <w:r w:rsidR="00B65AA4">
        <w:rPr>
          <w:rFonts w:eastAsia="Times New Roman"/>
          <w:szCs w:val="24"/>
        </w:rPr>
        <w:t xml:space="preserve"> </w:t>
      </w:r>
      <w:r w:rsidR="002335FF" w:rsidRPr="00B65AA4">
        <w:rPr>
          <w:rFonts w:eastAsia="Times New Roman"/>
          <w:szCs w:val="24"/>
        </w:rPr>
        <w:t>on their personal, academic, and career objectives, set goals, adopt appropriate learning strategies,</w:t>
      </w:r>
      <w:r w:rsidR="00B65AA4">
        <w:rPr>
          <w:rFonts w:eastAsia="Times New Roman"/>
          <w:szCs w:val="24"/>
        </w:rPr>
        <w:t xml:space="preserve"> and </w:t>
      </w:r>
      <w:r w:rsidR="002335FF" w:rsidRPr="00B65AA4">
        <w:rPr>
          <w:rFonts w:eastAsia="Times New Roman"/>
          <w:szCs w:val="24"/>
        </w:rPr>
        <w:t>review and manage progress and attendance. Ongoing support and guidance include workshops</w:t>
      </w:r>
      <w:r w:rsidR="00B65AA4">
        <w:rPr>
          <w:szCs w:val="24"/>
        </w:rPr>
        <w:t xml:space="preserve"> </w:t>
      </w:r>
      <w:r w:rsidR="002335FF" w:rsidRPr="00B65AA4">
        <w:rPr>
          <w:rFonts w:eastAsia="Times New Roman"/>
          <w:szCs w:val="24"/>
        </w:rPr>
        <w:t>and individual interviews with students and informal support provided by lecturers/tutors.</w:t>
      </w:r>
    </w:p>
    <w:p w14:paraId="57C5D046" w14:textId="77777777" w:rsidR="00396CAE" w:rsidRPr="00B65AA4" w:rsidRDefault="00396CAE" w:rsidP="00B65AA4">
      <w:pPr>
        <w:spacing w:line="258" w:lineRule="exact"/>
        <w:jc w:val="both"/>
        <w:rPr>
          <w:szCs w:val="24"/>
        </w:rPr>
      </w:pPr>
    </w:p>
    <w:p w14:paraId="5AD40504" w14:textId="77777777" w:rsidR="00396CAE" w:rsidRPr="00B65AA4" w:rsidRDefault="00000000" w:rsidP="00D736AC">
      <w:pPr>
        <w:tabs>
          <w:tab w:val="left" w:pos="720"/>
        </w:tabs>
        <w:spacing w:line="360" w:lineRule="auto"/>
        <w:jc w:val="both"/>
        <w:rPr>
          <w:rFonts w:eastAsia="Symbol" w:cs="Symbol"/>
          <w:szCs w:val="24"/>
        </w:rPr>
      </w:pPr>
      <w:r w:rsidRPr="00B65AA4">
        <w:rPr>
          <w:rFonts w:eastAsia="Times New Roman"/>
          <w:b/>
          <w:bCs/>
          <w:szCs w:val="24"/>
        </w:rPr>
        <w:t>Student advising, coaching, and support</w:t>
      </w:r>
    </w:p>
    <w:p w14:paraId="12D14066" w14:textId="77777777" w:rsidR="00396CAE" w:rsidRPr="00B65AA4" w:rsidRDefault="00000000" w:rsidP="00D736AC">
      <w:pPr>
        <w:spacing w:line="360" w:lineRule="auto"/>
        <w:jc w:val="both"/>
        <w:rPr>
          <w:szCs w:val="24"/>
        </w:rPr>
      </w:pPr>
      <w:r w:rsidRPr="00B65AA4">
        <w:rPr>
          <w:rFonts w:eastAsia="Times New Roman"/>
          <w:szCs w:val="24"/>
        </w:rPr>
        <w:t>This activity of informing, coaching, and advising students is part of the responsibilities of Academic staff, Academic organs (Department, Faculty), Office of the Registrar, Office of the Dean of students, the Career Advisory Centre, and the Guidance and Counseling Committee.</w:t>
      </w:r>
    </w:p>
    <w:p w14:paraId="00A049A6" w14:textId="77777777" w:rsidR="00396CAE" w:rsidRPr="00B65AA4" w:rsidRDefault="00396CAE" w:rsidP="00D736AC">
      <w:pPr>
        <w:spacing w:line="360" w:lineRule="auto"/>
        <w:jc w:val="both"/>
        <w:rPr>
          <w:szCs w:val="24"/>
        </w:rPr>
      </w:pPr>
    </w:p>
    <w:p w14:paraId="53EEDE85" w14:textId="3EA2AA23" w:rsidR="00396CAE" w:rsidRPr="00B65AA4" w:rsidRDefault="00000000" w:rsidP="00D736AC">
      <w:pPr>
        <w:spacing w:line="360" w:lineRule="auto"/>
        <w:jc w:val="both"/>
        <w:rPr>
          <w:szCs w:val="24"/>
        </w:rPr>
      </w:pPr>
      <w:r>
        <w:rPr>
          <w:rFonts w:eastAsia="Times New Roman"/>
          <w:szCs w:val="24"/>
        </w:rPr>
        <w:t>BU</w:t>
      </w:r>
      <w:r w:rsidR="002335FF" w:rsidRPr="00B65AA4">
        <w:rPr>
          <w:rFonts w:eastAsia="Times New Roman"/>
          <w:szCs w:val="24"/>
        </w:rPr>
        <w:t xml:space="preserve"> should provide students with adequate academic advice, coaching, and support at all levels of study. It is hereby worth stating that fresh students need much more coaching and advice about how university studies are carried out, practical ways to succeed, and how to profit from opportunities offered to them by the Institute. Types of academic support to be provided to students are specified in module handbooks.</w:t>
      </w:r>
    </w:p>
    <w:p w14:paraId="3A2CE77D" w14:textId="0165D876" w:rsidR="00396CAE" w:rsidRPr="00B65AA4" w:rsidRDefault="00000000" w:rsidP="00D736AC">
      <w:pPr>
        <w:spacing w:line="360" w:lineRule="auto"/>
        <w:jc w:val="both"/>
        <w:rPr>
          <w:szCs w:val="24"/>
        </w:rPr>
      </w:pPr>
      <w:r w:rsidRPr="00B65AA4">
        <w:rPr>
          <w:rFonts w:eastAsia="Times New Roman"/>
          <w:szCs w:val="24"/>
        </w:rPr>
        <w:t>In addition, advanced students should also benefit from academic guidance, especially in terms of finding measures to mitigate any potential failure in class, choosing research projects, approaching the labor market, the orientation of career prospects, and the use of tools available to improve their study progress. The Career Advisory Centre will play an important role in this respect.</w:t>
      </w:r>
    </w:p>
    <w:p w14:paraId="67B989B0" w14:textId="77777777" w:rsidR="00396CAE" w:rsidRPr="00B65AA4" w:rsidRDefault="00000000" w:rsidP="00D736AC">
      <w:pPr>
        <w:spacing w:line="360" w:lineRule="auto"/>
        <w:jc w:val="both"/>
        <w:rPr>
          <w:szCs w:val="24"/>
        </w:rPr>
      </w:pPr>
      <w:r w:rsidRPr="00B65AA4">
        <w:rPr>
          <w:rFonts w:eastAsia="Times New Roman"/>
          <w:szCs w:val="24"/>
        </w:rPr>
        <w:lastRenderedPageBreak/>
        <w:t xml:space="preserve">The Guidance and Counseling Committee should ensure that students are effectively integrated with departments, have a good impression of the education offered by </w:t>
      </w:r>
      <w:r w:rsidR="00883F20">
        <w:rPr>
          <w:rFonts w:eastAsia="Times New Roman"/>
          <w:szCs w:val="24"/>
        </w:rPr>
        <w:t>BU</w:t>
      </w:r>
      <w:r w:rsidRPr="00B65AA4">
        <w:rPr>
          <w:rFonts w:eastAsia="Times New Roman"/>
          <w:szCs w:val="24"/>
        </w:rPr>
        <w:t>, know suitable services of the Institute that should resolve their questions if any, and are provided with necessary help in case of any para-academic problem.</w:t>
      </w:r>
    </w:p>
    <w:p w14:paraId="53E418A0" w14:textId="77777777" w:rsidR="00396CAE" w:rsidRPr="00B65AA4" w:rsidRDefault="00396CAE" w:rsidP="00D736AC">
      <w:pPr>
        <w:jc w:val="both"/>
        <w:rPr>
          <w:szCs w:val="24"/>
        </w:rPr>
      </w:pPr>
    </w:p>
    <w:p w14:paraId="70919D58" w14:textId="77777777" w:rsidR="00396CAE" w:rsidRPr="00B65AA4" w:rsidRDefault="00000000" w:rsidP="00D736AC">
      <w:pPr>
        <w:spacing w:line="360" w:lineRule="auto"/>
        <w:jc w:val="both"/>
        <w:rPr>
          <w:szCs w:val="24"/>
        </w:rPr>
      </w:pPr>
      <w:r w:rsidRPr="00B65AA4">
        <w:rPr>
          <w:rFonts w:eastAsia="Times New Roman"/>
          <w:szCs w:val="24"/>
        </w:rPr>
        <w:t>The committee works hand in hand and under the supervision of the Dean of Students whose responsibilities are among others to design any policy aiming at ensuring a climate of serenity within the student community, to be a link between students and the authorities of the Institute, and to receive and direct the requests of students.</w:t>
      </w:r>
    </w:p>
    <w:p w14:paraId="1D4E3667" w14:textId="77777777" w:rsidR="00396CAE" w:rsidRPr="00B65AA4" w:rsidRDefault="00396CAE" w:rsidP="00D736AC">
      <w:pPr>
        <w:jc w:val="both"/>
        <w:rPr>
          <w:szCs w:val="24"/>
        </w:rPr>
      </w:pPr>
    </w:p>
    <w:p w14:paraId="5C89C397" w14:textId="77777777" w:rsidR="00396CAE" w:rsidRPr="00B65AA4" w:rsidRDefault="00000000" w:rsidP="00D736AC">
      <w:pPr>
        <w:tabs>
          <w:tab w:val="left" w:pos="720"/>
        </w:tabs>
        <w:spacing w:line="360" w:lineRule="auto"/>
        <w:jc w:val="both"/>
        <w:rPr>
          <w:rFonts w:eastAsia="Symbol" w:cs="Symbol"/>
          <w:szCs w:val="24"/>
        </w:rPr>
      </w:pPr>
      <w:r w:rsidRPr="00B65AA4">
        <w:rPr>
          <w:rFonts w:eastAsia="Times New Roman"/>
          <w:b/>
          <w:bCs/>
          <w:szCs w:val="24"/>
        </w:rPr>
        <w:t>Recording and monitoring student progress</w:t>
      </w:r>
    </w:p>
    <w:p w14:paraId="2C215E36" w14:textId="77777777" w:rsidR="00396CAE" w:rsidRPr="00B65AA4" w:rsidRDefault="00000000" w:rsidP="00D736AC">
      <w:pPr>
        <w:spacing w:line="360" w:lineRule="auto"/>
        <w:ind w:right="20"/>
        <w:jc w:val="both"/>
        <w:rPr>
          <w:szCs w:val="24"/>
        </w:rPr>
      </w:pPr>
      <w:r w:rsidRPr="00B65AA4">
        <w:rPr>
          <w:rFonts w:eastAsia="Times New Roman"/>
          <w:szCs w:val="24"/>
        </w:rPr>
        <w:t>Quality student learning should be supported by academic staff who provide appropriate activities for the improvement of their skills.</w:t>
      </w:r>
    </w:p>
    <w:p w14:paraId="1727F5BE" w14:textId="77777777" w:rsidR="00396CAE" w:rsidRPr="00B65AA4" w:rsidRDefault="00000000" w:rsidP="00D736AC">
      <w:pPr>
        <w:spacing w:line="360" w:lineRule="auto"/>
        <w:jc w:val="both"/>
        <w:rPr>
          <w:szCs w:val="24"/>
        </w:rPr>
      </w:pPr>
      <w:r w:rsidRPr="00B65AA4">
        <w:rPr>
          <w:rFonts w:eastAsia="Times New Roman"/>
          <w:szCs w:val="24"/>
        </w:rPr>
        <w:t>During teaching, each module should specify mechanisms for providing students with feedback and corrections about exercises done. In this regard, every lecturer has to communicate to students his/her availability hours so that they may ask their questions and receive answers.</w:t>
      </w:r>
    </w:p>
    <w:p w14:paraId="730B2F5F" w14:textId="77777777" w:rsidR="00396CAE" w:rsidRPr="00B65AA4" w:rsidRDefault="00396CAE" w:rsidP="00D736AC">
      <w:pPr>
        <w:jc w:val="both"/>
        <w:rPr>
          <w:szCs w:val="24"/>
        </w:rPr>
      </w:pPr>
    </w:p>
    <w:p w14:paraId="0F2535F1" w14:textId="77777777" w:rsidR="00396CAE" w:rsidRPr="00B65AA4" w:rsidRDefault="00000000" w:rsidP="00D736AC">
      <w:pPr>
        <w:spacing w:line="360" w:lineRule="auto"/>
        <w:jc w:val="both"/>
        <w:rPr>
          <w:szCs w:val="24"/>
        </w:rPr>
      </w:pPr>
      <w:r w:rsidRPr="00B65AA4">
        <w:rPr>
          <w:rFonts w:eastAsia="Times New Roman"/>
          <w:szCs w:val="24"/>
        </w:rPr>
        <w:t>Students’ results should be adequately recorded and safeguarded. Faculties and the office of the registrar should make sure that all recorder marks and scores are kept and filed adequately. Necessary academic reports should be made accessible to students to ensure that every student keeps a record of his/her progress.</w:t>
      </w:r>
    </w:p>
    <w:p w14:paraId="21931DB8" w14:textId="77777777" w:rsidR="00396CAE" w:rsidRPr="00B65AA4" w:rsidRDefault="00396CAE" w:rsidP="00D736AC">
      <w:pPr>
        <w:jc w:val="both"/>
        <w:rPr>
          <w:szCs w:val="24"/>
        </w:rPr>
      </w:pPr>
    </w:p>
    <w:p w14:paraId="23E7D40B" w14:textId="77777777" w:rsidR="00396CAE" w:rsidRPr="00B65AA4" w:rsidRDefault="00000000" w:rsidP="00D736AC">
      <w:pPr>
        <w:tabs>
          <w:tab w:val="left" w:pos="720"/>
        </w:tabs>
        <w:spacing w:line="360" w:lineRule="auto"/>
        <w:jc w:val="both"/>
        <w:rPr>
          <w:rFonts w:eastAsia="Symbol" w:cs="Symbol"/>
          <w:szCs w:val="24"/>
        </w:rPr>
      </w:pPr>
      <w:r w:rsidRPr="00B65AA4">
        <w:rPr>
          <w:rFonts w:eastAsia="Times New Roman"/>
          <w:b/>
          <w:bCs/>
          <w:szCs w:val="24"/>
        </w:rPr>
        <w:t>Availing facilities and infrastructure to support the achievement of quality</w:t>
      </w:r>
    </w:p>
    <w:p w14:paraId="2A4BA98D" w14:textId="6AC6B1B5" w:rsidR="00D736AC" w:rsidRPr="00D736AC" w:rsidRDefault="00000000" w:rsidP="00D736AC">
      <w:pPr>
        <w:spacing w:line="360" w:lineRule="auto"/>
        <w:jc w:val="both"/>
        <w:rPr>
          <w:rFonts w:eastAsia="Times New Roman"/>
          <w:szCs w:val="24"/>
        </w:rPr>
      </w:pPr>
      <w:r>
        <w:rPr>
          <w:rFonts w:eastAsia="Times New Roman"/>
          <w:szCs w:val="24"/>
        </w:rPr>
        <w:t>BU</w:t>
      </w:r>
      <w:r w:rsidR="002335FF" w:rsidRPr="00B65AA4">
        <w:rPr>
          <w:rFonts w:eastAsia="Times New Roman"/>
          <w:szCs w:val="24"/>
        </w:rPr>
        <w:t xml:space="preserve"> facilities and infrastructure should be in line with the aims and learning outcomes of the delivered programs. The main facilities and infrastructure to be provided include teaching rooms, laboratories, computers, internet, library, teaching aids, equipment, and materials</w:t>
      </w:r>
    </w:p>
    <w:p w14:paraId="1667ED5F" w14:textId="77777777" w:rsidR="00396CAE" w:rsidRPr="00B65AA4" w:rsidRDefault="00000000" w:rsidP="00D736AC">
      <w:pPr>
        <w:tabs>
          <w:tab w:val="left" w:pos="720"/>
        </w:tabs>
        <w:spacing w:line="360" w:lineRule="auto"/>
        <w:jc w:val="both"/>
        <w:rPr>
          <w:rFonts w:eastAsia="Wingdings" w:cs="Wingdings"/>
          <w:szCs w:val="24"/>
          <w:vertAlign w:val="superscript"/>
        </w:rPr>
      </w:pPr>
      <w:r w:rsidRPr="00B65AA4">
        <w:rPr>
          <w:rFonts w:eastAsia="Times New Roman"/>
          <w:b/>
          <w:bCs/>
          <w:szCs w:val="24"/>
        </w:rPr>
        <w:t>Teaching rooms</w:t>
      </w:r>
    </w:p>
    <w:p w14:paraId="2C0A14FA" w14:textId="77777777" w:rsidR="00396CAE" w:rsidRPr="00B65AA4" w:rsidRDefault="00000000" w:rsidP="00D736AC">
      <w:pPr>
        <w:spacing w:line="360" w:lineRule="auto"/>
        <w:jc w:val="both"/>
        <w:rPr>
          <w:szCs w:val="24"/>
        </w:rPr>
      </w:pPr>
      <w:r w:rsidRPr="00B65AA4">
        <w:rPr>
          <w:rFonts w:eastAsia="Times New Roman"/>
          <w:szCs w:val="24"/>
        </w:rPr>
        <w:t xml:space="preserve">They comprise lecture halls, seminar rooms, reading rooms, and conference halls. They should be available and equipped with the required materials like chairs, boards, a sound system for big rooms, and safety equipment. For quality purposes, teaching rooms should allow students to carry out their activities comfortably. It is in this regard that requirements </w:t>
      </w:r>
    </w:p>
    <w:p w14:paraId="641D9306" w14:textId="41954C45" w:rsidR="00396CAE" w:rsidRPr="00B65AA4" w:rsidRDefault="00000000" w:rsidP="00D736AC">
      <w:pPr>
        <w:spacing w:line="360" w:lineRule="auto"/>
        <w:jc w:val="both"/>
        <w:rPr>
          <w:szCs w:val="24"/>
        </w:rPr>
      </w:pPr>
      <w:r w:rsidRPr="00B65AA4">
        <w:rPr>
          <w:rFonts w:eastAsia="Times New Roman"/>
          <w:szCs w:val="24"/>
        </w:rPr>
        <w:t>For programs that require laboratory experiments like science and agriculture, the Institute should make sure that laboratories are available and equipped enough for quality purposes.</w:t>
      </w:r>
    </w:p>
    <w:p w14:paraId="5D9E30FC" w14:textId="77777777" w:rsidR="00396CAE" w:rsidRPr="00B65AA4" w:rsidRDefault="00000000" w:rsidP="00D736AC">
      <w:pPr>
        <w:spacing w:line="360" w:lineRule="auto"/>
        <w:jc w:val="both"/>
        <w:rPr>
          <w:szCs w:val="24"/>
        </w:rPr>
      </w:pPr>
      <w:r w:rsidRPr="00B65AA4">
        <w:rPr>
          <w:rFonts w:eastAsia="Times New Roman"/>
          <w:szCs w:val="24"/>
        </w:rPr>
        <w:lastRenderedPageBreak/>
        <w:t xml:space="preserve">It is worth noting that </w:t>
      </w:r>
      <w:r w:rsidR="00883F20">
        <w:rPr>
          <w:rFonts w:eastAsia="Times New Roman"/>
          <w:szCs w:val="24"/>
        </w:rPr>
        <w:t>BU</w:t>
      </w:r>
      <w:r w:rsidRPr="00B65AA4">
        <w:rPr>
          <w:rFonts w:eastAsia="Times New Roman"/>
          <w:szCs w:val="24"/>
        </w:rPr>
        <w:t>'s annual budget should take care of this aspect to make necessary provisions to achieve the target in terms of getting sufficient laboratories.</w:t>
      </w:r>
    </w:p>
    <w:p w14:paraId="18CA0B4A" w14:textId="77777777" w:rsidR="00396CAE" w:rsidRPr="00B65AA4" w:rsidRDefault="00396CAE" w:rsidP="00D736AC">
      <w:pPr>
        <w:spacing w:line="360" w:lineRule="auto"/>
        <w:jc w:val="both"/>
        <w:rPr>
          <w:szCs w:val="24"/>
        </w:rPr>
      </w:pPr>
    </w:p>
    <w:p w14:paraId="1A1FE443" w14:textId="77777777" w:rsidR="00396CAE" w:rsidRPr="00B65AA4" w:rsidRDefault="00000000" w:rsidP="00D736AC">
      <w:pPr>
        <w:tabs>
          <w:tab w:val="left" w:pos="720"/>
        </w:tabs>
        <w:spacing w:line="360" w:lineRule="auto"/>
        <w:jc w:val="both"/>
        <w:rPr>
          <w:rFonts w:eastAsia="Symbol" w:cs="Symbol"/>
          <w:szCs w:val="24"/>
        </w:rPr>
      </w:pPr>
      <w:r w:rsidRPr="00B65AA4">
        <w:rPr>
          <w:rFonts w:eastAsia="Times New Roman"/>
          <w:b/>
          <w:bCs/>
          <w:szCs w:val="24"/>
        </w:rPr>
        <w:t>Center for Language Training</w:t>
      </w:r>
    </w:p>
    <w:p w14:paraId="548491AA" w14:textId="77777777" w:rsidR="00396CAE" w:rsidRPr="00B65AA4" w:rsidRDefault="00000000" w:rsidP="00D736AC">
      <w:pPr>
        <w:spacing w:line="360" w:lineRule="auto"/>
        <w:jc w:val="both"/>
        <w:rPr>
          <w:szCs w:val="24"/>
        </w:rPr>
      </w:pPr>
      <w:r w:rsidRPr="00B65AA4">
        <w:rPr>
          <w:rFonts w:eastAsia="Times New Roman"/>
          <w:szCs w:val="24"/>
        </w:rPr>
        <w:t>The language center provides students with resources and skills that enable them to perform in</w:t>
      </w:r>
      <w:r w:rsidR="00B65AA4">
        <w:rPr>
          <w:rFonts w:eastAsia="Times New Roman"/>
          <w:szCs w:val="24"/>
        </w:rPr>
        <w:t xml:space="preserve"> </w:t>
      </w:r>
      <w:r w:rsidRPr="00B65AA4">
        <w:rPr>
          <w:rFonts w:eastAsia="Times New Roman"/>
          <w:szCs w:val="24"/>
        </w:rPr>
        <w:t>their academic programs, especially by offering language workshops. Language workshops are</w:t>
      </w:r>
      <w:r w:rsidR="00B65AA4">
        <w:rPr>
          <w:rFonts w:eastAsia="Times New Roman"/>
          <w:szCs w:val="24"/>
        </w:rPr>
        <w:t xml:space="preserve"> </w:t>
      </w:r>
      <w:r w:rsidRPr="00B65AA4">
        <w:rPr>
          <w:rFonts w:eastAsia="Times New Roman"/>
          <w:szCs w:val="24"/>
        </w:rPr>
        <w:t>geared towards language proficiency activities such as essay writing, making oral presentations,</w:t>
      </w:r>
      <w:r w:rsidR="00B65AA4">
        <w:rPr>
          <w:rFonts w:eastAsia="Times New Roman"/>
          <w:szCs w:val="24"/>
        </w:rPr>
        <w:t xml:space="preserve"> </w:t>
      </w:r>
      <w:r w:rsidR="00883F20">
        <w:rPr>
          <w:rFonts w:eastAsia="Times New Roman"/>
          <w:szCs w:val="24"/>
        </w:rPr>
        <w:t xml:space="preserve">and reading activities. </w:t>
      </w:r>
      <w:r w:rsidRPr="00B65AA4">
        <w:rPr>
          <w:rFonts w:eastAsia="Times New Roman"/>
          <w:szCs w:val="24"/>
        </w:rPr>
        <w:t>The center also offers short-term courses in foreign languages (French</w:t>
      </w:r>
      <w:r w:rsidR="00B65AA4">
        <w:rPr>
          <w:rFonts w:eastAsia="Times New Roman"/>
          <w:szCs w:val="24"/>
        </w:rPr>
        <w:t xml:space="preserve"> </w:t>
      </w:r>
      <w:r w:rsidRPr="00B65AA4">
        <w:rPr>
          <w:rFonts w:eastAsia="Times New Roman"/>
          <w:szCs w:val="24"/>
        </w:rPr>
        <w:t>and English). Nowadays, emphasis is put on English as it is currently used as a medium of</w:t>
      </w:r>
      <w:r w:rsidR="00B65AA4">
        <w:rPr>
          <w:rFonts w:eastAsia="Times New Roman"/>
          <w:szCs w:val="24"/>
        </w:rPr>
        <w:t xml:space="preserve"> </w:t>
      </w:r>
      <w:r w:rsidRPr="00B65AA4">
        <w:rPr>
          <w:rFonts w:eastAsia="Times New Roman"/>
          <w:szCs w:val="24"/>
        </w:rPr>
        <w:t>instruction.</w:t>
      </w:r>
    </w:p>
    <w:p w14:paraId="7CD510DA" w14:textId="77777777" w:rsidR="00396CAE" w:rsidRPr="00B65AA4" w:rsidRDefault="00396CAE" w:rsidP="00D736AC">
      <w:pPr>
        <w:spacing w:line="360" w:lineRule="auto"/>
        <w:jc w:val="both"/>
        <w:rPr>
          <w:szCs w:val="24"/>
        </w:rPr>
      </w:pPr>
    </w:p>
    <w:p w14:paraId="14F48331" w14:textId="77777777" w:rsidR="00396CAE" w:rsidRPr="00B65AA4" w:rsidRDefault="00000000" w:rsidP="00D736AC">
      <w:pPr>
        <w:tabs>
          <w:tab w:val="left" w:pos="720"/>
        </w:tabs>
        <w:spacing w:line="360" w:lineRule="auto"/>
        <w:jc w:val="both"/>
        <w:rPr>
          <w:rFonts w:eastAsia="Symbol" w:cs="Symbol"/>
          <w:szCs w:val="24"/>
        </w:rPr>
      </w:pPr>
      <w:r w:rsidRPr="00B65AA4">
        <w:rPr>
          <w:rFonts w:eastAsia="Times New Roman"/>
          <w:b/>
          <w:bCs/>
          <w:szCs w:val="24"/>
        </w:rPr>
        <w:t>Library</w:t>
      </w:r>
    </w:p>
    <w:p w14:paraId="0359BC5B" w14:textId="77777777" w:rsidR="00396CAE" w:rsidRPr="00B65AA4" w:rsidRDefault="00000000" w:rsidP="00D736AC">
      <w:pPr>
        <w:spacing w:line="360" w:lineRule="auto"/>
        <w:jc w:val="both"/>
        <w:rPr>
          <w:szCs w:val="24"/>
        </w:rPr>
      </w:pPr>
      <w:r w:rsidRPr="00B65AA4">
        <w:rPr>
          <w:rFonts w:eastAsia="Times New Roman"/>
          <w:szCs w:val="24"/>
        </w:rPr>
        <w:t xml:space="preserve">The library is one of the important facilities for teaching and learning. Hence </w:t>
      </w:r>
      <w:r w:rsidR="00883F20">
        <w:rPr>
          <w:rFonts w:eastAsia="Times New Roman"/>
          <w:szCs w:val="24"/>
        </w:rPr>
        <w:t>BU</w:t>
      </w:r>
      <w:r w:rsidRPr="00B65AA4">
        <w:rPr>
          <w:rFonts w:eastAsia="Times New Roman"/>
          <w:szCs w:val="24"/>
        </w:rPr>
        <w:t xml:space="preserve"> has physical librarians who provide different books and an electronic library with an online connection to foreign libraries via the internet. Library information sessions are held during orientation. Additional workshops are scheduled throughout the year to help students most effectively use a variety of library resources, including the available electronic databases. These workshops are designed to improve the information literacy of students.</w:t>
      </w:r>
    </w:p>
    <w:p w14:paraId="249BA276" w14:textId="77777777" w:rsidR="00396CAE" w:rsidRPr="00B65AA4" w:rsidRDefault="00396CAE" w:rsidP="00D736AC">
      <w:pPr>
        <w:spacing w:line="360" w:lineRule="auto"/>
        <w:jc w:val="both"/>
        <w:rPr>
          <w:szCs w:val="24"/>
        </w:rPr>
      </w:pPr>
    </w:p>
    <w:p w14:paraId="01B45393" w14:textId="77777777" w:rsidR="00396CAE" w:rsidRPr="00B65AA4" w:rsidRDefault="00000000" w:rsidP="00D736AC">
      <w:pPr>
        <w:tabs>
          <w:tab w:val="left" w:pos="720"/>
        </w:tabs>
        <w:spacing w:line="360" w:lineRule="auto"/>
        <w:jc w:val="both"/>
        <w:rPr>
          <w:rFonts w:eastAsia="Symbol" w:cs="Symbol"/>
          <w:szCs w:val="24"/>
        </w:rPr>
      </w:pPr>
      <w:r w:rsidRPr="00B65AA4">
        <w:rPr>
          <w:rFonts w:eastAsia="Times New Roman"/>
          <w:b/>
          <w:bCs/>
          <w:szCs w:val="24"/>
        </w:rPr>
        <w:t>Information, Communication, and Technology center</w:t>
      </w:r>
    </w:p>
    <w:p w14:paraId="72F86387" w14:textId="3B2DCEE1" w:rsidR="00D736AC" w:rsidRPr="0061457A" w:rsidRDefault="00000000" w:rsidP="00D736AC">
      <w:pPr>
        <w:spacing w:line="360" w:lineRule="auto"/>
        <w:jc w:val="both"/>
        <w:rPr>
          <w:rFonts w:eastAsia="Times New Roman"/>
          <w:szCs w:val="24"/>
        </w:rPr>
      </w:pPr>
      <w:r w:rsidRPr="00B65AA4">
        <w:rPr>
          <w:rFonts w:eastAsia="Times New Roman"/>
          <w:szCs w:val="24"/>
        </w:rPr>
        <w:t>The center provides an electronic internet connection. Information technology staff are available on campus to help students with the technology available to them and with connectivity issues.</w:t>
      </w:r>
    </w:p>
    <w:p w14:paraId="03D12014" w14:textId="77777777" w:rsidR="00396CAE" w:rsidRPr="00B65AA4" w:rsidRDefault="00396CAE" w:rsidP="00D736AC">
      <w:pPr>
        <w:spacing w:line="360" w:lineRule="auto"/>
        <w:jc w:val="both"/>
        <w:rPr>
          <w:szCs w:val="24"/>
        </w:rPr>
      </w:pPr>
    </w:p>
    <w:p w14:paraId="08C85F2F" w14:textId="77777777" w:rsidR="00396CAE" w:rsidRPr="00B65AA4" w:rsidRDefault="00000000" w:rsidP="00D736AC">
      <w:pPr>
        <w:tabs>
          <w:tab w:val="left" w:pos="720"/>
        </w:tabs>
        <w:spacing w:line="360" w:lineRule="auto"/>
        <w:jc w:val="both"/>
        <w:rPr>
          <w:rFonts w:eastAsia="Symbol" w:cs="Symbol"/>
          <w:szCs w:val="24"/>
        </w:rPr>
      </w:pPr>
      <w:r w:rsidRPr="00B65AA4">
        <w:rPr>
          <w:rFonts w:eastAsia="Times New Roman"/>
          <w:b/>
          <w:bCs/>
          <w:szCs w:val="24"/>
        </w:rPr>
        <w:t>Laboratories</w:t>
      </w:r>
    </w:p>
    <w:p w14:paraId="09F83F3B" w14:textId="77777777" w:rsidR="00396CAE" w:rsidRPr="00B65AA4" w:rsidRDefault="00000000" w:rsidP="00D736AC">
      <w:pPr>
        <w:spacing w:line="360" w:lineRule="auto"/>
        <w:jc w:val="both"/>
        <w:rPr>
          <w:szCs w:val="24"/>
        </w:rPr>
      </w:pPr>
      <w:r w:rsidRPr="00B65AA4">
        <w:rPr>
          <w:rFonts w:eastAsia="Times New Roman"/>
          <w:szCs w:val="24"/>
        </w:rPr>
        <w:t xml:space="preserve">Sciences laboratories are specifically provided for the Science department and the Faculty of Rural Development. In addition, the institute has undertaken a partnership with different national institutions that offer similar programs. </w:t>
      </w:r>
    </w:p>
    <w:p w14:paraId="139E73E8" w14:textId="77777777" w:rsidR="00396CAE" w:rsidRPr="00B65AA4" w:rsidRDefault="00396CAE" w:rsidP="00D736AC">
      <w:pPr>
        <w:spacing w:line="360" w:lineRule="auto"/>
        <w:jc w:val="both"/>
        <w:rPr>
          <w:szCs w:val="24"/>
        </w:rPr>
      </w:pPr>
    </w:p>
    <w:p w14:paraId="40D14AF8" w14:textId="77777777" w:rsidR="00396CAE" w:rsidRPr="00B65AA4" w:rsidRDefault="00000000" w:rsidP="00D736AC">
      <w:pPr>
        <w:tabs>
          <w:tab w:val="left" w:pos="720"/>
        </w:tabs>
        <w:spacing w:line="360" w:lineRule="auto"/>
        <w:jc w:val="both"/>
        <w:rPr>
          <w:rFonts w:eastAsia="Symbol" w:cs="Symbol"/>
          <w:szCs w:val="24"/>
        </w:rPr>
      </w:pPr>
      <w:r w:rsidRPr="00B65AA4">
        <w:rPr>
          <w:rFonts w:eastAsia="Times New Roman"/>
          <w:b/>
          <w:bCs/>
          <w:szCs w:val="24"/>
        </w:rPr>
        <w:t>Didactic aids, materials and realia</w:t>
      </w:r>
    </w:p>
    <w:p w14:paraId="3835F512" w14:textId="77777777" w:rsidR="00396CAE" w:rsidRPr="00B65AA4" w:rsidRDefault="00000000" w:rsidP="00D736AC">
      <w:pPr>
        <w:spacing w:line="360" w:lineRule="auto"/>
        <w:jc w:val="both"/>
        <w:rPr>
          <w:szCs w:val="24"/>
        </w:rPr>
      </w:pPr>
      <w:r w:rsidRPr="00B65AA4">
        <w:rPr>
          <w:rFonts w:eastAsia="Times New Roman"/>
          <w:szCs w:val="24"/>
        </w:rPr>
        <w:t xml:space="preserve">Didactic aids and materials comprise audio-visual material, computer software, etc. In this regard, </w:t>
      </w:r>
      <w:r w:rsidR="00883F20">
        <w:rPr>
          <w:rFonts w:eastAsia="Times New Roman"/>
          <w:szCs w:val="24"/>
        </w:rPr>
        <w:t>BU</w:t>
      </w:r>
      <w:r w:rsidRPr="00B65AA4">
        <w:rPr>
          <w:rFonts w:eastAsia="Times New Roman"/>
          <w:szCs w:val="24"/>
        </w:rPr>
        <w:t xml:space="preserve"> will provide students in different programs with the necessary aids to supplement lectures and books. For instance, students in education will need to understand 'computer-aided education, students in science will need for example math or statistic programs, students in </w:t>
      </w:r>
      <w:r w:rsidRPr="00B65AA4">
        <w:rPr>
          <w:rFonts w:eastAsia="Times New Roman"/>
          <w:szCs w:val="24"/>
        </w:rPr>
        <w:lastRenderedPageBreak/>
        <w:t>geography will need GIS, and students in engineering will need design programs among others. The Institute is therefore accountable for addressing the needs.</w:t>
      </w:r>
    </w:p>
    <w:p w14:paraId="09077960" w14:textId="77777777" w:rsidR="00396CAE" w:rsidRPr="00B65AA4" w:rsidRDefault="00396CAE" w:rsidP="00D736AC">
      <w:pPr>
        <w:spacing w:line="360" w:lineRule="auto"/>
        <w:jc w:val="both"/>
        <w:rPr>
          <w:szCs w:val="24"/>
        </w:rPr>
      </w:pPr>
    </w:p>
    <w:p w14:paraId="7EC81670" w14:textId="77777777" w:rsidR="00396CAE" w:rsidRPr="00B65AA4" w:rsidRDefault="00000000" w:rsidP="00D736AC">
      <w:pPr>
        <w:spacing w:line="360" w:lineRule="auto"/>
        <w:jc w:val="both"/>
        <w:rPr>
          <w:szCs w:val="24"/>
        </w:rPr>
      </w:pPr>
      <w:r w:rsidRPr="00B65AA4">
        <w:rPr>
          <w:rFonts w:eastAsia="Times New Roman"/>
          <w:szCs w:val="24"/>
        </w:rPr>
        <w:t>In some cases, students need to experiment with outside facts and situations like geographical phenomena, historical facts, and the practice of agriculture for example. The Institute, therefore, has to cater to these needs by enabling students to access the facts where they are located. In this respect, funds should be provided for field practice, study trips, and site visits.</w:t>
      </w:r>
    </w:p>
    <w:p w14:paraId="5D11BA3A" w14:textId="77777777" w:rsidR="00396CAE" w:rsidRPr="00B65AA4" w:rsidRDefault="00396CAE" w:rsidP="00B65AA4">
      <w:pPr>
        <w:spacing w:line="214" w:lineRule="exact"/>
        <w:jc w:val="both"/>
        <w:rPr>
          <w:szCs w:val="24"/>
        </w:rPr>
      </w:pPr>
    </w:p>
    <w:p w14:paraId="0C222082" w14:textId="77777777" w:rsidR="00396CAE" w:rsidRPr="00B65AA4" w:rsidRDefault="00000000" w:rsidP="005571EB">
      <w:pPr>
        <w:tabs>
          <w:tab w:val="left" w:pos="720"/>
        </w:tabs>
        <w:jc w:val="both"/>
        <w:rPr>
          <w:rFonts w:eastAsia="Symbol" w:cs="Symbol"/>
          <w:szCs w:val="24"/>
        </w:rPr>
      </w:pPr>
      <w:r w:rsidRPr="00B65AA4">
        <w:rPr>
          <w:rFonts w:eastAsia="Times New Roman"/>
          <w:b/>
          <w:bCs/>
          <w:szCs w:val="24"/>
        </w:rPr>
        <w:t>Academic Advisory Center</w:t>
      </w:r>
    </w:p>
    <w:p w14:paraId="1445E21D" w14:textId="77777777" w:rsidR="00396CAE" w:rsidRPr="00B65AA4" w:rsidRDefault="00000000" w:rsidP="00B65AA4">
      <w:pPr>
        <w:spacing w:line="358" w:lineRule="auto"/>
        <w:jc w:val="both"/>
        <w:rPr>
          <w:szCs w:val="24"/>
        </w:rPr>
      </w:pPr>
      <w:bookmarkStart w:id="25" w:name="page9"/>
      <w:bookmarkEnd w:id="25"/>
      <w:r w:rsidRPr="00B65AA4">
        <w:rPr>
          <w:rFonts w:eastAsia="Times New Roman"/>
          <w:szCs w:val="24"/>
        </w:rPr>
        <w:t>The center provides regular workshops, covering topics such as time management, exam preparation, essay, and report writing, referencing, avoiding plagiarism, library research, and stress management. Other topics are covered as required, to help students to improve their performance. Academic Advisory staff, additionally, is available for individual counseling with students by referral from staff or self-referral by students. Appointments can be made in person, by email, or at the campus reception desk. Times available for appointments are advertised and sent in the electronic form to each student.</w:t>
      </w:r>
    </w:p>
    <w:p w14:paraId="58001F91" w14:textId="77777777" w:rsidR="00396CAE" w:rsidRPr="00B65AA4" w:rsidRDefault="00396CAE" w:rsidP="00B65AA4">
      <w:pPr>
        <w:spacing w:line="127" w:lineRule="exact"/>
        <w:jc w:val="both"/>
        <w:rPr>
          <w:szCs w:val="24"/>
        </w:rPr>
      </w:pPr>
    </w:p>
    <w:p w14:paraId="17C7DDE3" w14:textId="6766676D" w:rsidR="00396CAE" w:rsidRDefault="00000000" w:rsidP="005571EB">
      <w:pPr>
        <w:tabs>
          <w:tab w:val="left" w:pos="720"/>
        </w:tabs>
        <w:jc w:val="both"/>
        <w:rPr>
          <w:rFonts w:eastAsia="Times New Roman"/>
          <w:b/>
          <w:bCs/>
          <w:szCs w:val="24"/>
        </w:rPr>
      </w:pPr>
      <w:r w:rsidRPr="00B65AA4">
        <w:rPr>
          <w:rFonts w:eastAsia="Times New Roman"/>
          <w:b/>
          <w:bCs/>
          <w:szCs w:val="24"/>
        </w:rPr>
        <w:t>Academic Staff Consultation</w:t>
      </w:r>
    </w:p>
    <w:p w14:paraId="5E9AB629" w14:textId="77777777" w:rsidR="0061457A" w:rsidRPr="00B65AA4" w:rsidRDefault="0061457A" w:rsidP="005571EB">
      <w:pPr>
        <w:tabs>
          <w:tab w:val="left" w:pos="720"/>
        </w:tabs>
        <w:jc w:val="both"/>
        <w:rPr>
          <w:rFonts w:eastAsia="Symbol" w:cs="Symbol"/>
          <w:szCs w:val="24"/>
        </w:rPr>
      </w:pPr>
    </w:p>
    <w:p w14:paraId="699809A1" w14:textId="77777777" w:rsidR="00396CAE" w:rsidRPr="00D736AC" w:rsidRDefault="00000000" w:rsidP="005571EB">
      <w:pPr>
        <w:jc w:val="both"/>
        <w:rPr>
          <w:b/>
          <w:bCs/>
          <w:szCs w:val="24"/>
        </w:rPr>
      </w:pPr>
      <w:r w:rsidRPr="00D736AC">
        <w:rPr>
          <w:rFonts w:eastAsia="Times New Roman"/>
          <w:b/>
          <w:bCs/>
          <w:i/>
          <w:iCs/>
          <w:szCs w:val="24"/>
        </w:rPr>
        <w:t>In-class consultation</w:t>
      </w:r>
    </w:p>
    <w:p w14:paraId="08B66039" w14:textId="77777777" w:rsidR="00396CAE" w:rsidRPr="00B65AA4" w:rsidRDefault="00000000" w:rsidP="00B65AA4">
      <w:pPr>
        <w:spacing w:line="357" w:lineRule="auto"/>
        <w:jc w:val="both"/>
        <w:rPr>
          <w:szCs w:val="24"/>
        </w:rPr>
      </w:pPr>
      <w:r w:rsidRPr="00B65AA4">
        <w:rPr>
          <w:rFonts w:eastAsia="Times New Roman"/>
          <w:szCs w:val="24"/>
        </w:rPr>
        <w:t xml:space="preserve">Individual student consultations with the subject lecturer, tutor, or other appropriate academic staff are an integral part of the learning experience for each subject. </w:t>
      </w:r>
      <w:r w:rsidR="00883F20">
        <w:rPr>
          <w:rFonts w:eastAsia="Times New Roman"/>
          <w:szCs w:val="24"/>
        </w:rPr>
        <w:t>BU</w:t>
      </w:r>
      <w:r w:rsidRPr="00B65AA4">
        <w:rPr>
          <w:rFonts w:eastAsia="Times New Roman"/>
          <w:szCs w:val="24"/>
        </w:rPr>
        <w:t xml:space="preserve"> workloads provide face-to-face lectures and student support hours. These support hours are designed to allow students the opportunity to clarify points of confusion, discuss aspects of the subject in more detail and obtain feedback on their assignments, both in draft form and on completed work.</w:t>
      </w:r>
    </w:p>
    <w:p w14:paraId="5796326A" w14:textId="77777777" w:rsidR="00396CAE" w:rsidRPr="00B65AA4" w:rsidRDefault="00396CAE" w:rsidP="00B65AA4">
      <w:pPr>
        <w:spacing w:line="200" w:lineRule="exact"/>
        <w:jc w:val="both"/>
        <w:rPr>
          <w:szCs w:val="24"/>
        </w:rPr>
      </w:pPr>
    </w:p>
    <w:p w14:paraId="3818DFD4" w14:textId="77777777" w:rsidR="00396CAE" w:rsidRPr="00B65AA4" w:rsidRDefault="00000000" w:rsidP="00883F20">
      <w:pPr>
        <w:tabs>
          <w:tab w:val="left" w:pos="840"/>
        </w:tabs>
        <w:jc w:val="both"/>
        <w:rPr>
          <w:rFonts w:eastAsia="Symbol" w:cs="Symbol"/>
          <w:szCs w:val="24"/>
        </w:rPr>
      </w:pPr>
      <w:r w:rsidRPr="00B65AA4">
        <w:rPr>
          <w:rFonts w:eastAsia="Times New Roman"/>
          <w:b/>
          <w:bCs/>
          <w:szCs w:val="24"/>
        </w:rPr>
        <w:t>Development-oriented Research Center (CERID)</w:t>
      </w:r>
    </w:p>
    <w:p w14:paraId="2D4FA142" w14:textId="704B1C82" w:rsidR="00396CAE" w:rsidRDefault="00000000" w:rsidP="00B65AA4">
      <w:pPr>
        <w:spacing w:line="356" w:lineRule="auto"/>
        <w:jc w:val="both"/>
        <w:rPr>
          <w:rFonts w:eastAsia="Times New Roman"/>
          <w:szCs w:val="24"/>
        </w:rPr>
      </w:pPr>
      <w:r w:rsidRPr="00B65AA4">
        <w:rPr>
          <w:rFonts w:eastAsia="Times New Roman"/>
          <w:szCs w:val="24"/>
        </w:rPr>
        <w:t xml:space="preserve">As a center for Research, Consultancy, and Publication, the CERID is an instrument for regulating the conduct of research and publication at </w:t>
      </w:r>
      <w:r w:rsidR="00883F20">
        <w:rPr>
          <w:rFonts w:eastAsia="Times New Roman"/>
          <w:szCs w:val="24"/>
        </w:rPr>
        <w:t>BU</w:t>
      </w:r>
      <w:r w:rsidRPr="00B65AA4">
        <w:rPr>
          <w:rFonts w:eastAsia="Times New Roman"/>
          <w:szCs w:val="24"/>
        </w:rPr>
        <w:t xml:space="preserve">. The center promotes research programs to ensure quality output in the academic research field. The development of high-quality research practices will enhance the competitiveness of </w:t>
      </w:r>
      <w:r w:rsidR="00883F20">
        <w:rPr>
          <w:rFonts w:eastAsia="Times New Roman"/>
          <w:szCs w:val="24"/>
        </w:rPr>
        <w:t>BU</w:t>
      </w:r>
      <w:r w:rsidRPr="00B65AA4">
        <w:rPr>
          <w:rFonts w:eastAsia="Times New Roman"/>
          <w:szCs w:val="24"/>
        </w:rPr>
        <w:t xml:space="preserve"> and thus expand its opportunity to become the best choice among research institutions. The center helps students to develop knowledge and understanding of applicable and transferable scientific research skills.</w:t>
      </w:r>
    </w:p>
    <w:p w14:paraId="0C918A5C" w14:textId="4675AAE3" w:rsidR="0061457A" w:rsidRDefault="0061457A" w:rsidP="00B65AA4">
      <w:pPr>
        <w:spacing w:line="356" w:lineRule="auto"/>
        <w:jc w:val="both"/>
        <w:rPr>
          <w:rFonts w:eastAsia="Times New Roman"/>
          <w:szCs w:val="24"/>
        </w:rPr>
      </w:pPr>
    </w:p>
    <w:p w14:paraId="2B299A89" w14:textId="77777777" w:rsidR="0061457A" w:rsidRPr="00B65AA4" w:rsidRDefault="0061457A" w:rsidP="00B65AA4">
      <w:pPr>
        <w:spacing w:line="356" w:lineRule="auto"/>
        <w:jc w:val="both"/>
        <w:rPr>
          <w:szCs w:val="24"/>
        </w:rPr>
      </w:pPr>
    </w:p>
    <w:p w14:paraId="62EA2143" w14:textId="77777777" w:rsidR="00396CAE" w:rsidRPr="00B65AA4" w:rsidRDefault="00396CAE" w:rsidP="00B65AA4">
      <w:pPr>
        <w:spacing w:line="217" w:lineRule="exact"/>
        <w:jc w:val="both"/>
        <w:rPr>
          <w:szCs w:val="24"/>
        </w:rPr>
      </w:pPr>
    </w:p>
    <w:p w14:paraId="4B0B01B3" w14:textId="77777777" w:rsidR="00396CAE" w:rsidRPr="00B65AA4" w:rsidRDefault="00000000" w:rsidP="00D736AC">
      <w:pPr>
        <w:tabs>
          <w:tab w:val="left" w:pos="720"/>
        </w:tabs>
        <w:spacing w:line="360" w:lineRule="auto"/>
        <w:jc w:val="both"/>
        <w:rPr>
          <w:rFonts w:eastAsia="Symbol" w:cs="Symbol"/>
          <w:szCs w:val="24"/>
        </w:rPr>
      </w:pPr>
      <w:r w:rsidRPr="00B65AA4">
        <w:rPr>
          <w:rFonts w:eastAsia="Times New Roman"/>
          <w:b/>
          <w:bCs/>
          <w:szCs w:val="24"/>
        </w:rPr>
        <w:lastRenderedPageBreak/>
        <w:t>Career advisory center</w:t>
      </w:r>
    </w:p>
    <w:p w14:paraId="004CFB42" w14:textId="77777777" w:rsidR="00396CAE" w:rsidRPr="00B65AA4" w:rsidRDefault="00000000" w:rsidP="00D736AC">
      <w:pPr>
        <w:spacing w:line="360" w:lineRule="auto"/>
        <w:jc w:val="both"/>
        <w:rPr>
          <w:szCs w:val="24"/>
        </w:rPr>
      </w:pPr>
      <w:r w:rsidRPr="00B65AA4">
        <w:rPr>
          <w:rFonts w:eastAsia="Times New Roman"/>
          <w:szCs w:val="24"/>
        </w:rPr>
        <w:t xml:space="preserve">The </w:t>
      </w:r>
      <w:r w:rsidR="00883F20">
        <w:rPr>
          <w:rFonts w:eastAsia="Times New Roman"/>
          <w:szCs w:val="24"/>
        </w:rPr>
        <w:t>BU</w:t>
      </w:r>
      <w:r w:rsidRPr="00B65AA4">
        <w:rPr>
          <w:rFonts w:eastAsia="Times New Roman"/>
          <w:szCs w:val="24"/>
        </w:rPr>
        <w:t xml:space="preserve"> Career advisory Center administers programs and provides services in career development for its students. This is achieved through:</w:t>
      </w:r>
    </w:p>
    <w:p w14:paraId="244FD48A" w14:textId="77777777" w:rsidR="00396CAE" w:rsidRPr="00B65AA4" w:rsidRDefault="00000000" w:rsidP="00D736AC">
      <w:pPr>
        <w:numPr>
          <w:ilvl w:val="0"/>
          <w:numId w:val="18"/>
        </w:numPr>
        <w:tabs>
          <w:tab w:val="left" w:pos="1440"/>
        </w:tabs>
        <w:spacing w:line="360" w:lineRule="auto"/>
        <w:ind w:left="1440" w:hanging="359"/>
        <w:jc w:val="both"/>
        <w:rPr>
          <w:rFonts w:eastAsia="Times New Roman"/>
          <w:szCs w:val="24"/>
        </w:rPr>
      </w:pPr>
      <w:r w:rsidRPr="00B65AA4">
        <w:rPr>
          <w:rFonts w:eastAsia="Times New Roman"/>
          <w:szCs w:val="24"/>
        </w:rPr>
        <w:t>Guiding students in securing internships and employment opportunities.</w:t>
      </w:r>
    </w:p>
    <w:p w14:paraId="25998981" w14:textId="77777777" w:rsidR="00396CAE" w:rsidRPr="00B65AA4" w:rsidRDefault="00000000" w:rsidP="00D736AC">
      <w:pPr>
        <w:numPr>
          <w:ilvl w:val="1"/>
          <w:numId w:val="19"/>
        </w:numPr>
        <w:tabs>
          <w:tab w:val="left" w:pos="1440"/>
        </w:tabs>
        <w:spacing w:line="360" w:lineRule="auto"/>
        <w:ind w:left="1440" w:hanging="359"/>
        <w:jc w:val="both"/>
        <w:rPr>
          <w:rFonts w:eastAsia="Times New Roman"/>
          <w:szCs w:val="24"/>
        </w:rPr>
      </w:pPr>
      <w:bookmarkStart w:id="26" w:name="page10"/>
      <w:bookmarkEnd w:id="26"/>
      <w:r w:rsidRPr="00B65AA4">
        <w:rPr>
          <w:rFonts w:eastAsia="Times New Roman"/>
          <w:szCs w:val="24"/>
        </w:rPr>
        <w:t>Assisting students to prepare for, and more confidently face the challenge of securing employment upon graduation.</w:t>
      </w:r>
    </w:p>
    <w:p w14:paraId="0E3CD3C9" w14:textId="77777777" w:rsidR="00396CAE" w:rsidRPr="00B65AA4" w:rsidRDefault="00000000" w:rsidP="00D736AC">
      <w:pPr>
        <w:numPr>
          <w:ilvl w:val="1"/>
          <w:numId w:val="19"/>
        </w:numPr>
        <w:tabs>
          <w:tab w:val="left" w:pos="1498"/>
        </w:tabs>
        <w:spacing w:line="360" w:lineRule="auto"/>
        <w:ind w:left="1440" w:hanging="359"/>
        <w:jc w:val="both"/>
        <w:rPr>
          <w:rFonts w:eastAsia="Times New Roman"/>
          <w:szCs w:val="24"/>
        </w:rPr>
      </w:pPr>
      <w:r w:rsidRPr="00B65AA4">
        <w:rPr>
          <w:rFonts w:eastAsia="Times New Roman"/>
          <w:szCs w:val="24"/>
        </w:rPr>
        <w:t>Exposing students and graduates to the world of work, making them more skilled, and knowledgeable, and preparing them to work creatively and dynamically in a competitive environment.</w:t>
      </w:r>
    </w:p>
    <w:p w14:paraId="4E958928" w14:textId="77777777" w:rsidR="00396CAE" w:rsidRPr="00B65AA4" w:rsidRDefault="00000000" w:rsidP="00D736AC">
      <w:pPr>
        <w:numPr>
          <w:ilvl w:val="1"/>
          <w:numId w:val="19"/>
        </w:numPr>
        <w:tabs>
          <w:tab w:val="left" w:pos="1440"/>
        </w:tabs>
        <w:spacing w:line="360" w:lineRule="auto"/>
        <w:ind w:left="1440" w:hanging="359"/>
        <w:jc w:val="both"/>
        <w:rPr>
          <w:rFonts w:eastAsia="Times New Roman"/>
          <w:szCs w:val="24"/>
        </w:rPr>
      </w:pPr>
      <w:r w:rsidRPr="00B65AA4">
        <w:rPr>
          <w:rFonts w:eastAsia="Times New Roman"/>
          <w:szCs w:val="24"/>
        </w:rPr>
        <w:t>Assisting students in CV writing, job application, and other business letter writing.</w:t>
      </w:r>
    </w:p>
    <w:p w14:paraId="59BB93C7" w14:textId="77777777" w:rsidR="00396CAE" w:rsidRPr="00B65AA4" w:rsidRDefault="00000000" w:rsidP="00D736AC">
      <w:pPr>
        <w:numPr>
          <w:ilvl w:val="1"/>
          <w:numId w:val="19"/>
        </w:numPr>
        <w:tabs>
          <w:tab w:val="left" w:pos="1440"/>
        </w:tabs>
        <w:spacing w:line="360" w:lineRule="auto"/>
        <w:ind w:left="1440" w:hanging="359"/>
        <w:jc w:val="both"/>
        <w:rPr>
          <w:rFonts w:eastAsia="Times New Roman"/>
          <w:szCs w:val="24"/>
        </w:rPr>
      </w:pPr>
      <w:r w:rsidRPr="00B65AA4">
        <w:rPr>
          <w:rFonts w:eastAsia="Times New Roman"/>
          <w:szCs w:val="24"/>
        </w:rPr>
        <w:t>Marketing excellent students and recent graduates to employers</w:t>
      </w:r>
    </w:p>
    <w:p w14:paraId="0C2127BE" w14:textId="77777777" w:rsidR="00396CAE" w:rsidRPr="00B65AA4" w:rsidRDefault="00000000" w:rsidP="00D736AC">
      <w:pPr>
        <w:numPr>
          <w:ilvl w:val="1"/>
          <w:numId w:val="19"/>
        </w:numPr>
        <w:tabs>
          <w:tab w:val="left" w:pos="1440"/>
        </w:tabs>
        <w:spacing w:line="360" w:lineRule="auto"/>
        <w:ind w:left="1440" w:hanging="359"/>
        <w:jc w:val="both"/>
        <w:rPr>
          <w:rFonts w:eastAsia="Times New Roman"/>
          <w:szCs w:val="24"/>
        </w:rPr>
      </w:pPr>
      <w:r w:rsidRPr="00B65AA4">
        <w:rPr>
          <w:rFonts w:eastAsia="Times New Roman"/>
          <w:szCs w:val="24"/>
        </w:rPr>
        <w:t>Assisting graduates in acquiring skills necessary to access the labor market</w:t>
      </w:r>
    </w:p>
    <w:p w14:paraId="6EFE4D75" w14:textId="77777777" w:rsidR="00396CAE" w:rsidRPr="00B65AA4" w:rsidRDefault="00000000" w:rsidP="00D736AC">
      <w:pPr>
        <w:numPr>
          <w:ilvl w:val="1"/>
          <w:numId w:val="19"/>
        </w:numPr>
        <w:tabs>
          <w:tab w:val="left" w:pos="1440"/>
        </w:tabs>
        <w:spacing w:line="360" w:lineRule="auto"/>
        <w:ind w:left="1440" w:hanging="359"/>
        <w:jc w:val="both"/>
        <w:rPr>
          <w:rFonts w:eastAsia="Times New Roman"/>
          <w:szCs w:val="24"/>
        </w:rPr>
      </w:pPr>
      <w:r w:rsidRPr="00B65AA4">
        <w:rPr>
          <w:rFonts w:eastAsia="Times New Roman"/>
          <w:szCs w:val="24"/>
        </w:rPr>
        <w:t>Establishing a recruitment schedule where graduates can check upcoming events and services</w:t>
      </w:r>
    </w:p>
    <w:p w14:paraId="2CEE6C81" w14:textId="77777777" w:rsidR="00396CAE" w:rsidRPr="00B65AA4" w:rsidRDefault="00000000" w:rsidP="00D736AC">
      <w:pPr>
        <w:numPr>
          <w:ilvl w:val="1"/>
          <w:numId w:val="19"/>
        </w:numPr>
        <w:tabs>
          <w:tab w:val="left" w:pos="1440"/>
        </w:tabs>
        <w:spacing w:line="360" w:lineRule="auto"/>
        <w:ind w:left="1440" w:hanging="359"/>
        <w:jc w:val="both"/>
        <w:rPr>
          <w:rFonts w:eastAsia="Times New Roman"/>
          <w:szCs w:val="24"/>
        </w:rPr>
      </w:pPr>
      <w:r w:rsidRPr="00B65AA4">
        <w:rPr>
          <w:rFonts w:eastAsia="Times New Roman"/>
          <w:szCs w:val="24"/>
        </w:rPr>
        <w:t>To facilitate both employers and students to connect with each other</w:t>
      </w:r>
    </w:p>
    <w:p w14:paraId="51C55306" w14:textId="77777777" w:rsidR="00396CAE" w:rsidRPr="00B65AA4" w:rsidRDefault="00000000" w:rsidP="00D736AC">
      <w:pPr>
        <w:numPr>
          <w:ilvl w:val="1"/>
          <w:numId w:val="19"/>
        </w:numPr>
        <w:tabs>
          <w:tab w:val="left" w:pos="1440"/>
        </w:tabs>
        <w:spacing w:line="360" w:lineRule="auto"/>
        <w:ind w:left="1440" w:hanging="359"/>
        <w:jc w:val="both"/>
        <w:rPr>
          <w:rFonts w:eastAsia="Times New Roman"/>
          <w:szCs w:val="24"/>
        </w:rPr>
      </w:pPr>
      <w:r w:rsidRPr="00B65AA4">
        <w:rPr>
          <w:rFonts w:eastAsia="Times New Roman"/>
          <w:szCs w:val="24"/>
        </w:rPr>
        <w:t>To develop career Education and guidance with academics and employers</w:t>
      </w:r>
    </w:p>
    <w:p w14:paraId="1A0EF5EF" w14:textId="77777777" w:rsidR="00396CAE" w:rsidRPr="00B65AA4" w:rsidRDefault="00000000" w:rsidP="00883F20">
      <w:pPr>
        <w:tabs>
          <w:tab w:val="left" w:pos="720"/>
        </w:tabs>
        <w:jc w:val="both"/>
        <w:rPr>
          <w:rFonts w:eastAsia="Symbol" w:cs="Symbol"/>
          <w:szCs w:val="24"/>
        </w:rPr>
      </w:pPr>
      <w:r w:rsidRPr="00B65AA4">
        <w:rPr>
          <w:rFonts w:eastAsia="Times New Roman"/>
          <w:b/>
          <w:bCs/>
          <w:szCs w:val="24"/>
        </w:rPr>
        <w:t>Student union</w:t>
      </w:r>
    </w:p>
    <w:p w14:paraId="7A8DF10A" w14:textId="2D3000C9" w:rsidR="00883F20" w:rsidRDefault="00000000" w:rsidP="00D736AC">
      <w:pPr>
        <w:spacing w:line="355" w:lineRule="auto"/>
        <w:jc w:val="both"/>
        <w:rPr>
          <w:rFonts w:eastAsia="Times New Roman"/>
          <w:szCs w:val="24"/>
        </w:rPr>
      </w:pPr>
      <w:r w:rsidRPr="00B65AA4">
        <w:rPr>
          <w:rFonts w:eastAsia="Times New Roman"/>
          <w:szCs w:val="24"/>
        </w:rPr>
        <w:t>Students have a union “</w:t>
      </w:r>
      <w:r w:rsidR="00883F20">
        <w:rPr>
          <w:rFonts w:eastAsia="Times New Roman"/>
          <w:szCs w:val="24"/>
        </w:rPr>
        <w:t>BU</w:t>
      </w:r>
      <w:r w:rsidRPr="00B65AA4">
        <w:rPr>
          <w:rFonts w:eastAsia="Times New Roman"/>
          <w:szCs w:val="24"/>
        </w:rPr>
        <w:t xml:space="preserve"> Student Union” and activities of the union are coordinated by the office of the Dean of students. The office of the dean of students plays an intermediate role between students and the administration. It also coordinates sports and cultural activities.</w:t>
      </w:r>
    </w:p>
    <w:p w14:paraId="259AE022" w14:textId="77777777" w:rsidR="00D736AC" w:rsidRPr="00D736AC" w:rsidRDefault="00D736AC" w:rsidP="0061457A">
      <w:pPr>
        <w:jc w:val="both"/>
        <w:rPr>
          <w:rFonts w:eastAsia="Symbol" w:cs="Symbol"/>
          <w:szCs w:val="24"/>
        </w:rPr>
      </w:pPr>
    </w:p>
    <w:p w14:paraId="3264FF0D" w14:textId="77777777" w:rsidR="00396CAE" w:rsidRPr="00B65AA4" w:rsidRDefault="00000000" w:rsidP="00D736AC">
      <w:pPr>
        <w:tabs>
          <w:tab w:val="left" w:pos="720"/>
        </w:tabs>
        <w:spacing w:line="360" w:lineRule="auto"/>
        <w:jc w:val="both"/>
        <w:rPr>
          <w:rFonts w:eastAsia="Symbol" w:cs="Symbol"/>
          <w:szCs w:val="24"/>
        </w:rPr>
      </w:pPr>
      <w:r w:rsidRPr="00B65AA4">
        <w:rPr>
          <w:rFonts w:eastAsia="Times New Roman"/>
          <w:b/>
          <w:bCs/>
          <w:szCs w:val="24"/>
        </w:rPr>
        <w:t>Para-academic support activities</w:t>
      </w:r>
    </w:p>
    <w:p w14:paraId="67995748" w14:textId="77777777" w:rsidR="00396CAE" w:rsidRPr="00B65AA4" w:rsidRDefault="00000000" w:rsidP="00D736AC">
      <w:pPr>
        <w:spacing w:line="360" w:lineRule="auto"/>
        <w:ind w:left="120"/>
        <w:jc w:val="both"/>
        <w:rPr>
          <w:szCs w:val="24"/>
        </w:rPr>
      </w:pPr>
      <w:r w:rsidRPr="00B65AA4">
        <w:rPr>
          <w:rFonts w:eastAsia="Times New Roman"/>
          <w:szCs w:val="24"/>
        </w:rPr>
        <w:t>Apart from academic-oriented support, for the benefit of students, the Institute will:</w:t>
      </w:r>
    </w:p>
    <w:p w14:paraId="00B662E4" w14:textId="77777777" w:rsidR="00396CAE" w:rsidRPr="00B65AA4" w:rsidRDefault="00000000" w:rsidP="00D736AC">
      <w:pPr>
        <w:numPr>
          <w:ilvl w:val="0"/>
          <w:numId w:val="20"/>
        </w:numPr>
        <w:tabs>
          <w:tab w:val="left" w:pos="720"/>
        </w:tabs>
        <w:spacing w:line="360" w:lineRule="auto"/>
        <w:ind w:left="720" w:hanging="360"/>
        <w:jc w:val="both"/>
        <w:rPr>
          <w:rFonts w:eastAsia="Times New Roman"/>
          <w:szCs w:val="24"/>
        </w:rPr>
      </w:pPr>
      <w:r w:rsidRPr="00B65AA4">
        <w:rPr>
          <w:rFonts w:eastAsia="Times New Roman"/>
          <w:szCs w:val="24"/>
        </w:rPr>
        <w:t>Provide social, sports, and cultural activities that enhance education and personal development,</w:t>
      </w:r>
    </w:p>
    <w:p w14:paraId="6FFC705C" w14:textId="77777777" w:rsidR="00396CAE" w:rsidRPr="00B65AA4" w:rsidRDefault="00396CAE" w:rsidP="00B65AA4">
      <w:pPr>
        <w:spacing w:line="17" w:lineRule="exact"/>
        <w:jc w:val="both"/>
        <w:rPr>
          <w:rFonts w:eastAsia="Times New Roman"/>
          <w:szCs w:val="24"/>
        </w:rPr>
      </w:pPr>
    </w:p>
    <w:p w14:paraId="426F67B8" w14:textId="77777777" w:rsidR="00396CAE" w:rsidRPr="00B65AA4" w:rsidRDefault="00000000" w:rsidP="00B65AA4">
      <w:pPr>
        <w:numPr>
          <w:ilvl w:val="0"/>
          <w:numId w:val="20"/>
        </w:numPr>
        <w:tabs>
          <w:tab w:val="left" w:pos="720"/>
        </w:tabs>
        <w:ind w:left="720" w:hanging="360"/>
        <w:jc w:val="both"/>
        <w:rPr>
          <w:rFonts w:eastAsia="Times New Roman"/>
          <w:szCs w:val="24"/>
        </w:rPr>
      </w:pPr>
      <w:r w:rsidRPr="00B65AA4">
        <w:rPr>
          <w:rFonts w:eastAsia="Times New Roman"/>
          <w:szCs w:val="24"/>
        </w:rPr>
        <w:t>Provide recreation programs and services;</w:t>
      </w:r>
    </w:p>
    <w:p w14:paraId="46EACB3F" w14:textId="77777777" w:rsidR="00396CAE" w:rsidRPr="00B65AA4" w:rsidRDefault="00396CAE" w:rsidP="00B65AA4">
      <w:pPr>
        <w:spacing w:line="136" w:lineRule="exact"/>
        <w:jc w:val="both"/>
        <w:rPr>
          <w:rFonts w:eastAsia="Times New Roman"/>
          <w:szCs w:val="24"/>
        </w:rPr>
      </w:pPr>
    </w:p>
    <w:p w14:paraId="3883FBB7" w14:textId="77777777" w:rsidR="00396CAE" w:rsidRPr="00B65AA4" w:rsidRDefault="00000000" w:rsidP="00B65AA4">
      <w:pPr>
        <w:numPr>
          <w:ilvl w:val="0"/>
          <w:numId w:val="20"/>
        </w:numPr>
        <w:tabs>
          <w:tab w:val="left" w:pos="720"/>
        </w:tabs>
        <w:ind w:left="720" w:hanging="360"/>
        <w:jc w:val="both"/>
        <w:rPr>
          <w:rFonts w:eastAsia="Times New Roman"/>
          <w:szCs w:val="24"/>
        </w:rPr>
      </w:pPr>
      <w:r w:rsidRPr="00B65AA4">
        <w:rPr>
          <w:rFonts w:eastAsia="Times New Roman"/>
          <w:szCs w:val="24"/>
        </w:rPr>
        <w:t>Ensure religious freedom;</w:t>
      </w:r>
    </w:p>
    <w:p w14:paraId="3A5C6E6D" w14:textId="77777777" w:rsidR="00396CAE" w:rsidRPr="00B65AA4" w:rsidRDefault="00396CAE" w:rsidP="00B65AA4">
      <w:pPr>
        <w:spacing w:line="137" w:lineRule="exact"/>
        <w:jc w:val="both"/>
        <w:rPr>
          <w:rFonts w:eastAsia="Times New Roman"/>
          <w:szCs w:val="24"/>
        </w:rPr>
      </w:pPr>
    </w:p>
    <w:p w14:paraId="0705285D" w14:textId="77777777" w:rsidR="00B65AA4" w:rsidRDefault="00000000" w:rsidP="00B65AA4">
      <w:pPr>
        <w:numPr>
          <w:ilvl w:val="0"/>
          <w:numId w:val="21"/>
        </w:numPr>
        <w:tabs>
          <w:tab w:val="left" w:pos="720"/>
        </w:tabs>
        <w:ind w:left="720" w:hanging="360"/>
        <w:jc w:val="both"/>
        <w:rPr>
          <w:rFonts w:eastAsia="Times New Roman"/>
          <w:szCs w:val="24"/>
        </w:rPr>
      </w:pPr>
      <w:r w:rsidRPr="00B65AA4">
        <w:rPr>
          <w:rFonts w:eastAsia="Times New Roman"/>
          <w:szCs w:val="24"/>
        </w:rPr>
        <w:t>Avail clinical services to students experiencing psycho-sociological problems;</w:t>
      </w:r>
      <w:bookmarkStart w:id="27" w:name="page11"/>
      <w:bookmarkEnd w:id="27"/>
    </w:p>
    <w:p w14:paraId="6BEA2650" w14:textId="77777777" w:rsidR="00396CAE" w:rsidRPr="00B65AA4" w:rsidRDefault="00000000" w:rsidP="00B65AA4">
      <w:pPr>
        <w:numPr>
          <w:ilvl w:val="0"/>
          <w:numId w:val="21"/>
        </w:numPr>
        <w:tabs>
          <w:tab w:val="left" w:pos="720"/>
        </w:tabs>
        <w:ind w:left="720" w:hanging="360"/>
        <w:jc w:val="both"/>
        <w:rPr>
          <w:rFonts w:eastAsia="Times New Roman"/>
          <w:szCs w:val="24"/>
        </w:rPr>
      </w:pPr>
      <w:r w:rsidRPr="00B65AA4">
        <w:rPr>
          <w:rFonts w:eastAsia="Times New Roman"/>
          <w:szCs w:val="24"/>
        </w:rPr>
        <w:t>Enhance good health and well-being of students that support student academic success;</w:t>
      </w:r>
    </w:p>
    <w:p w14:paraId="10CCC38D" w14:textId="77777777" w:rsidR="00396CAE" w:rsidRPr="00B65AA4" w:rsidRDefault="00396CAE" w:rsidP="00B65AA4">
      <w:pPr>
        <w:spacing w:line="149" w:lineRule="exact"/>
        <w:jc w:val="both"/>
        <w:rPr>
          <w:rFonts w:eastAsia="Times New Roman"/>
          <w:szCs w:val="24"/>
        </w:rPr>
      </w:pPr>
    </w:p>
    <w:p w14:paraId="1A76AEB3" w14:textId="77777777" w:rsidR="00396CAE" w:rsidRPr="00B65AA4" w:rsidRDefault="00000000" w:rsidP="00B65AA4">
      <w:pPr>
        <w:numPr>
          <w:ilvl w:val="0"/>
          <w:numId w:val="21"/>
        </w:numPr>
        <w:tabs>
          <w:tab w:val="left" w:pos="720"/>
        </w:tabs>
        <w:spacing w:line="348" w:lineRule="auto"/>
        <w:ind w:left="720" w:hanging="360"/>
        <w:jc w:val="both"/>
        <w:rPr>
          <w:rFonts w:eastAsia="Times New Roman"/>
          <w:szCs w:val="24"/>
        </w:rPr>
      </w:pPr>
      <w:r w:rsidRPr="00B65AA4">
        <w:rPr>
          <w:rFonts w:eastAsia="Times New Roman"/>
          <w:szCs w:val="24"/>
        </w:rPr>
        <w:t>Provide primary care with diagnosis, treatment, and consultation on most general health care needs;</w:t>
      </w:r>
    </w:p>
    <w:p w14:paraId="5618BE86" w14:textId="77777777" w:rsidR="00396CAE" w:rsidRPr="00B65AA4" w:rsidRDefault="00396CAE" w:rsidP="00B65AA4">
      <w:pPr>
        <w:spacing w:line="17" w:lineRule="exact"/>
        <w:jc w:val="both"/>
        <w:rPr>
          <w:rFonts w:eastAsia="Times New Roman"/>
          <w:szCs w:val="24"/>
        </w:rPr>
      </w:pPr>
    </w:p>
    <w:p w14:paraId="0E520F0C" w14:textId="0DB5999F" w:rsidR="00396CAE" w:rsidRDefault="00000000" w:rsidP="00B65AA4">
      <w:pPr>
        <w:numPr>
          <w:ilvl w:val="0"/>
          <w:numId w:val="21"/>
        </w:numPr>
        <w:tabs>
          <w:tab w:val="left" w:pos="720"/>
        </w:tabs>
        <w:ind w:left="720" w:hanging="360"/>
        <w:jc w:val="both"/>
        <w:rPr>
          <w:rFonts w:eastAsia="Times New Roman"/>
          <w:szCs w:val="24"/>
        </w:rPr>
      </w:pPr>
      <w:r w:rsidRPr="00B65AA4">
        <w:rPr>
          <w:rFonts w:eastAsia="Times New Roman"/>
          <w:szCs w:val="24"/>
        </w:rPr>
        <w:t>Create suitable space for information about outside reality</w:t>
      </w:r>
    </w:p>
    <w:p w14:paraId="62C6611C" w14:textId="77777777" w:rsidR="0061457A" w:rsidRDefault="0061457A" w:rsidP="0061457A">
      <w:pPr>
        <w:pStyle w:val="ListParagraph"/>
        <w:rPr>
          <w:rFonts w:eastAsia="Times New Roman"/>
          <w:szCs w:val="24"/>
        </w:rPr>
      </w:pPr>
    </w:p>
    <w:p w14:paraId="7D17F634" w14:textId="77777777" w:rsidR="00396CAE" w:rsidRPr="00B65AA4" w:rsidRDefault="00396CAE" w:rsidP="00B65AA4">
      <w:pPr>
        <w:spacing w:line="200" w:lineRule="exact"/>
        <w:jc w:val="both"/>
        <w:rPr>
          <w:szCs w:val="24"/>
        </w:rPr>
      </w:pPr>
    </w:p>
    <w:p w14:paraId="1B4D2799" w14:textId="77777777" w:rsidR="00396CAE" w:rsidRPr="00B65AA4" w:rsidRDefault="00000000" w:rsidP="00883F20">
      <w:pPr>
        <w:tabs>
          <w:tab w:val="left" w:pos="720"/>
        </w:tabs>
        <w:jc w:val="both"/>
        <w:rPr>
          <w:rFonts w:eastAsia="Symbol" w:cs="Symbol"/>
          <w:szCs w:val="24"/>
        </w:rPr>
      </w:pPr>
      <w:r w:rsidRPr="00B65AA4">
        <w:rPr>
          <w:rFonts w:eastAsia="Times New Roman"/>
          <w:b/>
          <w:bCs/>
          <w:szCs w:val="24"/>
        </w:rPr>
        <w:lastRenderedPageBreak/>
        <w:t>Supporting students with disability</w:t>
      </w:r>
    </w:p>
    <w:p w14:paraId="79F4D20C" w14:textId="77777777" w:rsidR="00396CAE" w:rsidRPr="00B65AA4" w:rsidRDefault="00000000" w:rsidP="00B65AA4">
      <w:pPr>
        <w:spacing w:line="351" w:lineRule="auto"/>
        <w:jc w:val="both"/>
        <w:rPr>
          <w:szCs w:val="24"/>
        </w:rPr>
      </w:pPr>
      <w:r w:rsidRPr="00B65AA4">
        <w:rPr>
          <w:rFonts w:eastAsia="Times New Roman"/>
          <w:szCs w:val="24"/>
        </w:rPr>
        <w:t>Students with disability are an integral part of the academic society, and they have to be provided quality education that meets their requirements. The Institute is expected to ensure the availability of the required facilities to assure their inclusive educational policy.</w:t>
      </w:r>
    </w:p>
    <w:p w14:paraId="402B22C6" w14:textId="77777777" w:rsidR="00396CAE" w:rsidRPr="00B65AA4" w:rsidRDefault="00396CAE" w:rsidP="00B65AA4">
      <w:pPr>
        <w:spacing w:line="230" w:lineRule="exact"/>
        <w:jc w:val="both"/>
        <w:rPr>
          <w:szCs w:val="24"/>
        </w:rPr>
      </w:pPr>
    </w:p>
    <w:p w14:paraId="51E1EF0E" w14:textId="77777777" w:rsidR="00396CAE" w:rsidRPr="00B65AA4" w:rsidRDefault="00000000" w:rsidP="00B65AA4">
      <w:pPr>
        <w:spacing w:line="356" w:lineRule="auto"/>
        <w:jc w:val="both"/>
        <w:rPr>
          <w:szCs w:val="24"/>
        </w:rPr>
      </w:pPr>
      <w:r w:rsidRPr="00B65AA4">
        <w:rPr>
          <w:rFonts w:eastAsia="Times New Roman"/>
          <w:szCs w:val="24"/>
        </w:rPr>
        <w:t>The Disability Discrimination Act 1995 (DDA) defines a disabled person as someone with a physical or mental impairment that has a substantial and long-term adverse effect on his/her ability to carry out normal day-to-day activities. This includes physical, mobility, mental health difficulties, hearing, visual impairments, specified learning difficulties (eg: dyslexia), and some medical conditions like HIV/AIDS or cancer.</w:t>
      </w:r>
    </w:p>
    <w:p w14:paraId="639CBFDB" w14:textId="77777777" w:rsidR="00396CAE" w:rsidRPr="00B65AA4" w:rsidRDefault="00396CAE" w:rsidP="00B65AA4">
      <w:pPr>
        <w:spacing w:line="212" w:lineRule="exact"/>
        <w:jc w:val="both"/>
        <w:rPr>
          <w:szCs w:val="24"/>
        </w:rPr>
      </w:pPr>
    </w:p>
    <w:p w14:paraId="0F791140" w14:textId="77777777" w:rsidR="00396CAE" w:rsidRPr="00B65AA4" w:rsidRDefault="00000000" w:rsidP="00B65AA4">
      <w:pPr>
        <w:jc w:val="both"/>
        <w:rPr>
          <w:szCs w:val="24"/>
        </w:rPr>
      </w:pPr>
      <w:r w:rsidRPr="00B65AA4">
        <w:rPr>
          <w:rFonts w:eastAsia="Times New Roman"/>
          <w:szCs w:val="24"/>
        </w:rPr>
        <w:t>Concerning and complying with provisions</w:t>
      </w:r>
      <w:r w:rsidR="00883F20">
        <w:rPr>
          <w:rFonts w:eastAsia="Times New Roman"/>
          <w:szCs w:val="24"/>
        </w:rPr>
        <w:t xml:space="preserve"> by the Disability law in place</w:t>
      </w:r>
    </w:p>
    <w:p w14:paraId="32976BD0" w14:textId="77777777" w:rsidR="00396CAE" w:rsidRPr="00B65AA4" w:rsidRDefault="00396CAE" w:rsidP="00B65AA4">
      <w:pPr>
        <w:spacing w:line="132" w:lineRule="exact"/>
        <w:jc w:val="both"/>
        <w:rPr>
          <w:szCs w:val="24"/>
        </w:rPr>
      </w:pPr>
    </w:p>
    <w:p w14:paraId="760FE0CD" w14:textId="77777777" w:rsidR="00396CAE" w:rsidRPr="00B65AA4" w:rsidRDefault="00000000" w:rsidP="00B65AA4">
      <w:pPr>
        <w:jc w:val="both"/>
        <w:rPr>
          <w:szCs w:val="24"/>
        </w:rPr>
      </w:pPr>
      <w:r>
        <w:rPr>
          <w:rFonts w:eastAsia="Times New Roman"/>
          <w:szCs w:val="24"/>
        </w:rPr>
        <w:t>BU</w:t>
      </w:r>
      <w:r w:rsidR="002335FF" w:rsidRPr="00B65AA4">
        <w:rPr>
          <w:rFonts w:eastAsia="Times New Roman"/>
          <w:szCs w:val="24"/>
        </w:rPr>
        <w:t xml:space="preserve"> will abide by the following:</w:t>
      </w:r>
    </w:p>
    <w:p w14:paraId="5A301B4C" w14:textId="77777777" w:rsidR="00396CAE" w:rsidRPr="00B65AA4" w:rsidRDefault="00000000" w:rsidP="00B65AA4">
      <w:pPr>
        <w:numPr>
          <w:ilvl w:val="0"/>
          <w:numId w:val="23"/>
        </w:numPr>
        <w:tabs>
          <w:tab w:val="left" w:pos="720"/>
        </w:tabs>
        <w:spacing w:line="348" w:lineRule="auto"/>
        <w:ind w:left="720" w:right="20" w:hanging="360"/>
        <w:jc w:val="both"/>
        <w:rPr>
          <w:rFonts w:eastAsia="Times New Roman"/>
          <w:szCs w:val="24"/>
        </w:rPr>
      </w:pPr>
      <w:r w:rsidRPr="00B65AA4">
        <w:rPr>
          <w:rFonts w:eastAsia="Times New Roman"/>
          <w:szCs w:val="24"/>
        </w:rPr>
        <w:t>Ensuring that its policies, procedures, and activities get rid of all sorts of barriers to enable disabled students to be integrated with all aspects of academic life,</w:t>
      </w:r>
    </w:p>
    <w:p w14:paraId="02941226" w14:textId="77777777" w:rsidR="00396CAE" w:rsidRPr="00B65AA4" w:rsidRDefault="00396CAE" w:rsidP="00B65AA4">
      <w:pPr>
        <w:spacing w:line="30" w:lineRule="exact"/>
        <w:jc w:val="both"/>
        <w:rPr>
          <w:rFonts w:eastAsia="Times New Roman"/>
          <w:szCs w:val="24"/>
        </w:rPr>
      </w:pPr>
    </w:p>
    <w:p w14:paraId="0588DFA0" w14:textId="77777777" w:rsidR="00396CAE" w:rsidRPr="00B65AA4" w:rsidRDefault="00000000" w:rsidP="00B65AA4">
      <w:pPr>
        <w:numPr>
          <w:ilvl w:val="0"/>
          <w:numId w:val="23"/>
        </w:numPr>
        <w:tabs>
          <w:tab w:val="left" w:pos="720"/>
        </w:tabs>
        <w:spacing w:line="348" w:lineRule="auto"/>
        <w:ind w:left="720" w:hanging="360"/>
        <w:jc w:val="both"/>
        <w:rPr>
          <w:rFonts w:eastAsia="Times New Roman"/>
          <w:szCs w:val="24"/>
        </w:rPr>
      </w:pPr>
      <w:r w:rsidRPr="00B65AA4">
        <w:rPr>
          <w:rFonts w:eastAsia="Times New Roman"/>
          <w:szCs w:val="24"/>
        </w:rPr>
        <w:t>Setting up and monitoring provisions for application, admission, and academic progress of disabled students;</w:t>
      </w:r>
    </w:p>
    <w:p w14:paraId="6EF7A9DB" w14:textId="77777777" w:rsidR="00396CAE" w:rsidRPr="00B65AA4" w:rsidRDefault="00396CAE" w:rsidP="00B65AA4">
      <w:pPr>
        <w:spacing w:line="13" w:lineRule="exact"/>
        <w:jc w:val="both"/>
        <w:rPr>
          <w:rFonts w:eastAsia="Times New Roman"/>
          <w:szCs w:val="24"/>
        </w:rPr>
      </w:pPr>
    </w:p>
    <w:p w14:paraId="2E3C3840" w14:textId="77777777" w:rsidR="00396CAE" w:rsidRPr="00B65AA4" w:rsidRDefault="00000000" w:rsidP="00B65AA4">
      <w:pPr>
        <w:numPr>
          <w:ilvl w:val="0"/>
          <w:numId w:val="23"/>
        </w:numPr>
        <w:tabs>
          <w:tab w:val="left" w:pos="720"/>
        </w:tabs>
        <w:ind w:left="720" w:hanging="360"/>
        <w:jc w:val="both"/>
        <w:rPr>
          <w:rFonts w:eastAsia="Times New Roman"/>
          <w:szCs w:val="24"/>
        </w:rPr>
      </w:pPr>
      <w:r w:rsidRPr="00B65AA4">
        <w:rPr>
          <w:rFonts w:eastAsia="Times New Roman"/>
          <w:szCs w:val="24"/>
        </w:rPr>
        <w:t>Ensuring that academic information and programs are accessible to disabled students;</w:t>
      </w:r>
    </w:p>
    <w:p w14:paraId="5746C9FD" w14:textId="77777777" w:rsidR="00396CAE" w:rsidRPr="00B65AA4" w:rsidRDefault="00000000" w:rsidP="00B65AA4">
      <w:pPr>
        <w:numPr>
          <w:ilvl w:val="0"/>
          <w:numId w:val="23"/>
        </w:numPr>
        <w:tabs>
          <w:tab w:val="left" w:pos="720"/>
        </w:tabs>
        <w:spacing w:line="352" w:lineRule="auto"/>
        <w:ind w:left="720" w:hanging="360"/>
        <w:jc w:val="both"/>
        <w:rPr>
          <w:rFonts w:eastAsia="Times New Roman"/>
          <w:szCs w:val="24"/>
        </w:rPr>
      </w:pPr>
      <w:r w:rsidRPr="00B65AA4">
        <w:rPr>
          <w:rFonts w:eastAsia="Times New Roman"/>
          <w:szCs w:val="24"/>
        </w:rPr>
        <w:t>Ensuring that existing and new programs are implemented in such a way that is inclusive of disabled students;</w:t>
      </w:r>
    </w:p>
    <w:p w14:paraId="51BFC77A" w14:textId="77777777" w:rsidR="00396CAE" w:rsidRPr="00B65AA4" w:rsidRDefault="00000000" w:rsidP="00B65AA4">
      <w:pPr>
        <w:numPr>
          <w:ilvl w:val="0"/>
          <w:numId w:val="23"/>
        </w:numPr>
        <w:tabs>
          <w:tab w:val="left" w:pos="720"/>
        </w:tabs>
        <w:spacing w:line="348" w:lineRule="auto"/>
        <w:ind w:left="720" w:hanging="360"/>
        <w:jc w:val="both"/>
        <w:rPr>
          <w:rFonts w:eastAsia="Times New Roman"/>
          <w:szCs w:val="24"/>
        </w:rPr>
      </w:pPr>
      <w:r w:rsidRPr="00B65AA4">
        <w:rPr>
          <w:rFonts w:eastAsia="Times New Roman"/>
          <w:szCs w:val="24"/>
        </w:rPr>
        <w:t>Ensuring that learning, teaching, and assessment activities recognize the entitlement of disabled students to participate in all of them;</w:t>
      </w:r>
    </w:p>
    <w:p w14:paraId="4554619F" w14:textId="77777777" w:rsidR="00396CAE" w:rsidRPr="00B65AA4" w:rsidRDefault="00000000" w:rsidP="00B65AA4">
      <w:pPr>
        <w:numPr>
          <w:ilvl w:val="0"/>
          <w:numId w:val="23"/>
        </w:numPr>
        <w:tabs>
          <w:tab w:val="left" w:pos="720"/>
        </w:tabs>
        <w:spacing w:line="352" w:lineRule="auto"/>
        <w:ind w:left="720" w:hanging="360"/>
        <w:jc w:val="both"/>
        <w:rPr>
          <w:rFonts w:eastAsia="Times New Roman"/>
          <w:szCs w:val="24"/>
        </w:rPr>
      </w:pPr>
      <w:r w:rsidRPr="00B65AA4">
        <w:rPr>
          <w:rFonts w:eastAsia="Times New Roman"/>
          <w:szCs w:val="24"/>
        </w:rPr>
        <w:t>Making academic support facilities and infrastructure accessible and appropriate for disabled students;</w:t>
      </w:r>
    </w:p>
    <w:p w14:paraId="5131E37B" w14:textId="77777777" w:rsidR="00396CAE" w:rsidRPr="00B65AA4" w:rsidRDefault="00000000" w:rsidP="00B65AA4">
      <w:pPr>
        <w:numPr>
          <w:ilvl w:val="0"/>
          <w:numId w:val="24"/>
        </w:numPr>
        <w:tabs>
          <w:tab w:val="left" w:pos="720"/>
        </w:tabs>
        <w:spacing w:line="348" w:lineRule="auto"/>
        <w:ind w:left="720" w:hanging="360"/>
        <w:jc w:val="both"/>
        <w:rPr>
          <w:rFonts w:eastAsia="Times New Roman"/>
          <w:szCs w:val="24"/>
        </w:rPr>
      </w:pPr>
      <w:r w:rsidRPr="00B65AA4">
        <w:rPr>
          <w:rFonts w:eastAsia="Times New Roman"/>
          <w:szCs w:val="24"/>
        </w:rPr>
        <w:t>Providing disabled students with sufficient staff with appropriate skills to support and work with them;</w:t>
      </w:r>
    </w:p>
    <w:p w14:paraId="01F0D3E8" w14:textId="77777777" w:rsidR="00396CAE" w:rsidRPr="00B65AA4" w:rsidRDefault="00000000" w:rsidP="00B65AA4">
      <w:pPr>
        <w:numPr>
          <w:ilvl w:val="0"/>
          <w:numId w:val="24"/>
        </w:numPr>
        <w:tabs>
          <w:tab w:val="left" w:pos="720"/>
        </w:tabs>
        <w:spacing w:line="348" w:lineRule="auto"/>
        <w:ind w:left="720" w:hanging="360"/>
        <w:jc w:val="both"/>
        <w:rPr>
          <w:rFonts w:eastAsia="Times New Roman"/>
          <w:szCs w:val="24"/>
        </w:rPr>
      </w:pPr>
      <w:r w:rsidRPr="00B65AA4">
        <w:rPr>
          <w:rFonts w:eastAsia="Times New Roman"/>
          <w:szCs w:val="24"/>
        </w:rPr>
        <w:t>Ensuring that all activities, resources, and learning environment do not lead to any disadvantage for disabled students.</w:t>
      </w:r>
    </w:p>
    <w:p w14:paraId="0EFE262E" w14:textId="77777777" w:rsidR="00396CAE" w:rsidRPr="00B65AA4" w:rsidRDefault="00000000" w:rsidP="00883F20">
      <w:pPr>
        <w:pStyle w:val="Heading2"/>
      </w:pPr>
      <w:bookmarkStart w:id="28" w:name="_Toc111288634"/>
      <w:r w:rsidRPr="00B65AA4">
        <w:rPr>
          <w:rFonts w:eastAsia="Times New Roman"/>
        </w:rPr>
        <w:t>2.4. Student obligations</w:t>
      </w:r>
      <w:bookmarkEnd w:id="28"/>
    </w:p>
    <w:p w14:paraId="470B5D59" w14:textId="77777777" w:rsidR="00396CAE" w:rsidRPr="00B65AA4" w:rsidRDefault="00396CAE" w:rsidP="00B65AA4">
      <w:pPr>
        <w:spacing w:line="144" w:lineRule="exact"/>
        <w:jc w:val="both"/>
        <w:rPr>
          <w:szCs w:val="24"/>
        </w:rPr>
      </w:pPr>
    </w:p>
    <w:p w14:paraId="1A08F760" w14:textId="77777777" w:rsidR="00396CAE" w:rsidRPr="00B65AA4" w:rsidRDefault="00000000" w:rsidP="00B65AA4">
      <w:pPr>
        <w:spacing w:line="351" w:lineRule="auto"/>
        <w:ind w:left="720"/>
        <w:jc w:val="both"/>
        <w:rPr>
          <w:szCs w:val="24"/>
        </w:rPr>
      </w:pPr>
      <w:r w:rsidRPr="00B65AA4">
        <w:rPr>
          <w:rFonts w:eastAsia="Times New Roman"/>
          <w:szCs w:val="24"/>
        </w:rPr>
        <w:t xml:space="preserve">The student support and guidance policy does not only provide for the institution's obligations towards students but also what is expected from students. </w:t>
      </w:r>
      <w:r w:rsidR="00883F20">
        <w:rPr>
          <w:rFonts w:eastAsia="Times New Roman"/>
          <w:szCs w:val="24"/>
        </w:rPr>
        <w:t>BU</w:t>
      </w:r>
      <w:r w:rsidRPr="00B65AA4">
        <w:rPr>
          <w:rFonts w:eastAsia="Times New Roman"/>
          <w:szCs w:val="24"/>
        </w:rPr>
        <w:t xml:space="preserve"> students are expected to:</w:t>
      </w:r>
    </w:p>
    <w:p w14:paraId="6506E1C2" w14:textId="77777777" w:rsidR="00396CAE" w:rsidRPr="00B65AA4" w:rsidRDefault="00000000" w:rsidP="00B65AA4">
      <w:pPr>
        <w:numPr>
          <w:ilvl w:val="1"/>
          <w:numId w:val="25"/>
        </w:numPr>
        <w:tabs>
          <w:tab w:val="left" w:pos="720"/>
        </w:tabs>
        <w:spacing w:line="348" w:lineRule="auto"/>
        <w:ind w:left="720" w:right="20" w:hanging="360"/>
        <w:jc w:val="both"/>
        <w:rPr>
          <w:rFonts w:eastAsia="Times New Roman"/>
          <w:szCs w:val="24"/>
        </w:rPr>
      </w:pPr>
      <w:r w:rsidRPr="00B65AA4">
        <w:rPr>
          <w:rFonts w:eastAsia="Times New Roman"/>
          <w:szCs w:val="24"/>
        </w:rPr>
        <w:t>Fulfill the academic expectations on them from their program; this includes attending classes, tutorials, seminars, and labs as appropriate</w:t>
      </w:r>
    </w:p>
    <w:p w14:paraId="540FBF0B" w14:textId="77777777" w:rsidR="00396CAE" w:rsidRPr="00B65AA4" w:rsidRDefault="00000000" w:rsidP="00B65AA4">
      <w:pPr>
        <w:numPr>
          <w:ilvl w:val="1"/>
          <w:numId w:val="25"/>
        </w:numPr>
        <w:tabs>
          <w:tab w:val="left" w:pos="720"/>
        </w:tabs>
        <w:spacing w:line="348" w:lineRule="auto"/>
        <w:ind w:left="720" w:hanging="360"/>
        <w:jc w:val="both"/>
        <w:rPr>
          <w:rFonts w:eastAsia="Times New Roman"/>
          <w:szCs w:val="24"/>
        </w:rPr>
      </w:pPr>
      <w:r w:rsidRPr="00B65AA4">
        <w:rPr>
          <w:rFonts w:eastAsia="Times New Roman"/>
          <w:szCs w:val="24"/>
        </w:rPr>
        <w:lastRenderedPageBreak/>
        <w:t>Discuss their academic progress with their Academic Advisor at least twice a year, at the beginning of each Semester</w:t>
      </w:r>
    </w:p>
    <w:p w14:paraId="7B20F497" w14:textId="77777777" w:rsidR="00396CAE" w:rsidRPr="00B65AA4" w:rsidRDefault="00000000" w:rsidP="00B65AA4">
      <w:pPr>
        <w:numPr>
          <w:ilvl w:val="1"/>
          <w:numId w:val="25"/>
        </w:numPr>
        <w:tabs>
          <w:tab w:val="left" w:pos="720"/>
        </w:tabs>
        <w:spacing w:line="348" w:lineRule="auto"/>
        <w:ind w:left="720" w:hanging="360"/>
        <w:jc w:val="both"/>
        <w:rPr>
          <w:rFonts w:eastAsia="Times New Roman"/>
          <w:szCs w:val="24"/>
        </w:rPr>
      </w:pPr>
      <w:r w:rsidRPr="00B65AA4">
        <w:rPr>
          <w:rFonts w:eastAsia="Times New Roman"/>
          <w:szCs w:val="24"/>
        </w:rPr>
        <w:t>Use the support offered by Academic Advisors as and when they identify particular issues to do with their academic progress</w:t>
      </w:r>
    </w:p>
    <w:p w14:paraId="3A543EC4" w14:textId="77777777" w:rsidR="00396CAE" w:rsidRPr="00B65AA4" w:rsidRDefault="00000000" w:rsidP="00B65AA4">
      <w:pPr>
        <w:numPr>
          <w:ilvl w:val="1"/>
          <w:numId w:val="25"/>
        </w:numPr>
        <w:tabs>
          <w:tab w:val="left" w:pos="720"/>
        </w:tabs>
        <w:ind w:left="720" w:hanging="360"/>
        <w:jc w:val="both"/>
        <w:rPr>
          <w:rFonts w:eastAsia="Times New Roman"/>
          <w:szCs w:val="24"/>
        </w:rPr>
      </w:pPr>
      <w:r w:rsidRPr="00B65AA4">
        <w:rPr>
          <w:rFonts w:eastAsia="Times New Roman"/>
          <w:szCs w:val="24"/>
        </w:rPr>
        <w:t>Make effective use of academic, personal, and career guidance offered to them</w:t>
      </w:r>
    </w:p>
    <w:p w14:paraId="4CF8AD0F" w14:textId="77777777" w:rsidR="00396CAE" w:rsidRPr="00B65AA4" w:rsidRDefault="00000000" w:rsidP="00B65AA4">
      <w:pPr>
        <w:numPr>
          <w:ilvl w:val="1"/>
          <w:numId w:val="25"/>
        </w:numPr>
        <w:tabs>
          <w:tab w:val="left" w:pos="720"/>
        </w:tabs>
        <w:ind w:left="720" w:hanging="360"/>
        <w:jc w:val="both"/>
        <w:rPr>
          <w:rFonts w:eastAsia="Times New Roman"/>
          <w:szCs w:val="24"/>
        </w:rPr>
      </w:pPr>
      <w:r w:rsidRPr="00B65AA4">
        <w:rPr>
          <w:rFonts w:eastAsia="Times New Roman"/>
          <w:szCs w:val="24"/>
        </w:rPr>
        <w:t>Respond promptly to communications and advice from their Academic Advisor</w:t>
      </w:r>
    </w:p>
    <w:p w14:paraId="7B13F9B4" w14:textId="77777777" w:rsidR="00396CAE" w:rsidRPr="00B65AA4" w:rsidRDefault="00396CAE" w:rsidP="00B65AA4">
      <w:pPr>
        <w:spacing w:line="200" w:lineRule="exact"/>
        <w:jc w:val="both"/>
        <w:rPr>
          <w:rFonts w:eastAsia="Times New Roman"/>
          <w:szCs w:val="24"/>
        </w:rPr>
      </w:pPr>
    </w:p>
    <w:p w14:paraId="0ECF5E3B" w14:textId="6F911ED4" w:rsidR="00396CAE" w:rsidRPr="0061457A" w:rsidRDefault="00000000" w:rsidP="0061457A">
      <w:pPr>
        <w:pStyle w:val="Heading1"/>
        <w:spacing w:before="0" w:line="360" w:lineRule="auto"/>
        <w:rPr>
          <w:rFonts w:eastAsia="Times New Roman"/>
        </w:rPr>
      </w:pPr>
      <w:bookmarkStart w:id="29" w:name="_Toc111288635"/>
      <w:r>
        <w:rPr>
          <w:rFonts w:eastAsia="Times New Roman"/>
        </w:rPr>
        <w:t xml:space="preserve">III. </w:t>
      </w:r>
      <w:r w:rsidR="002335FF" w:rsidRPr="00B65AA4">
        <w:rPr>
          <w:rFonts w:eastAsia="Times New Roman"/>
        </w:rPr>
        <w:t>FINAL PROVISIONS</w:t>
      </w:r>
      <w:bookmarkEnd w:id="29"/>
    </w:p>
    <w:p w14:paraId="7ED29688" w14:textId="0729F463" w:rsidR="00396CAE" w:rsidRPr="00B65AA4" w:rsidRDefault="00000000" w:rsidP="0061457A">
      <w:pPr>
        <w:spacing w:line="360" w:lineRule="auto"/>
        <w:jc w:val="both"/>
        <w:rPr>
          <w:szCs w:val="24"/>
        </w:rPr>
      </w:pPr>
      <w:r w:rsidRPr="00B65AA4">
        <w:rPr>
          <w:rFonts w:eastAsia="Times New Roman"/>
          <w:szCs w:val="24"/>
        </w:rPr>
        <w:t>Any student who believes that he or she has not been provided with access to appropriate or sufficient support under this policy has the right to use the institution’s informal and formal complaints and grievance mechanisms to address their concerns.</w:t>
      </w:r>
    </w:p>
    <w:p w14:paraId="6FE5CB73" w14:textId="77777777" w:rsidR="00396CAE" w:rsidRPr="00B65AA4" w:rsidRDefault="00000000" w:rsidP="0061457A">
      <w:pPr>
        <w:spacing w:line="360" w:lineRule="auto"/>
        <w:jc w:val="both"/>
        <w:rPr>
          <w:szCs w:val="24"/>
        </w:rPr>
      </w:pPr>
      <w:r w:rsidRPr="00B65AA4">
        <w:rPr>
          <w:rFonts w:eastAsia="Times New Roman"/>
          <w:szCs w:val="24"/>
        </w:rPr>
        <w:t>The policy should be reviewed any time it is deemed necessary.</w:t>
      </w:r>
    </w:p>
    <w:p w14:paraId="5DBAF848" w14:textId="77777777" w:rsidR="00396CAE" w:rsidRPr="00B65AA4" w:rsidRDefault="00000000" w:rsidP="0061457A">
      <w:pPr>
        <w:spacing w:line="360" w:lineRule="auto"/>
        <w:jc w:val="both"/>
        <w:rPr>
          <w:szCs w:val="24"/>
        </w:rPr>
      </w:pPr>
      <w:r w:rsidRPr="00B65AA4">
        <w:rPr>
          <w:rFonts w:eastAsia="Times New Roman"/>
          <w:szCs w:val="24"/>
        </w:rPr>
        <w:t>This student support and guidance policy takes effect from the date of its approval.</w:t>
      </w:r>
    </w:p>
    <w:sectPr w:rsidR="00396CAE" w:rsidRPr="00B65AA4">
      <w:pgSz w:w="12240" w:h="15840"/>
      <w:pgMar w:top="1440" w:right="1440" w:bottom="1440" w:left="1440" w:header="0" w:footer="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A61CC" w14:textId="77777777" w:rsidR="0062306C" w:rsidRDefault="0062306C">
      <w:r>
        <w:separator/>
      </w:r>
    </w:p>
  </w:endnote>
  <w:endnote w:type="continuationSeparator" w:id="0">
    <w:p w14:paraId="32A5C5B1" w14:textId="77777777" w:rsidR="0062306C" w:rsidRDefault="0062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312996"/>
      <w:docPartObj>
        <w:docPartGallery w:val="Page Numbers (Bottom of Page)"/>
        <w:docPartUnique/>
      </w:docPartObj>
    </w:sdtPr>
    <w:sdtContent>
      <w:sdt>
        <w:sdtPr>
          <w:id w:val="860082579"/>
          <w:docPartObj>
            <w:docPartGallery w:val="Page Numbers (Top of Page)"/>
            <w:docPartUnique/>
          </w:docPartObj>
        </w:sdtPr>
        <w:sdtContent>
          <w:p w14:paraId="469B7731" w14:textId="77777777" w:rsidR="00883F20" w:rsidRDefault="00000000">
            <w:pPr>
              <w:pStyle w:val="Footer"/>
              <w:jc w:val="right"/>
              <w:rPr>
                <w:b/>
                <w:bCs/>
                <w:szCs w:val="24"/>
              </w:rP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10</w:t>
            </w:r>
            <w:r>
              <w:rPr>
                <w:b/>
                <w:bCs/>
                <w:szCs w:val="24"/>
              </w:rPr>
              <w:fldChar w:fldCharType="end"/>
            </w:r>
          </w:p>
          <w:p w14:paraId="553862C0" w14:textId="77777777" w:rsidR="00883F20" w:rsidRDefault="00000000">
            <w:pPr>
              <w:pStyle w:val="Footer"/>
              <w:jc w:val="right"/>
            </w:pPr>
          </w:p>
        </w:sdtContent>
      </w:sdt>
    </w:sdtContent>
  </w:sdt>
  <w:p w14:paraId="6F313252" w14:textId="77777777" w:rsidR="00883F20" w:rsidRDefault="00883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0E165" w14:textId="77777777" w:rsidR="0062306C" w:rsidRDefault="0062306C">
      <w:r>
        <w:separator/>
      </w:r>
    </w:p>
  </w:footnote>
  <w:footnote w:type="continuationSeparator" w:id="0">
    <w:p w14:paraId="2DA6A54A" w14:textId="77777777" w:rsidR="0062306C" w:rsidRDefault="00623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DBDAB"/>
    <w:multiLevelType w:val="hybridMultilevel"/>
    <w:tmpl w:val="B5180EB6"/>
    <w:lvl w:ilvl="0" w:tplc="9B187B94">
      <w:start w:val="1"/>
      <w:numFmt w:val="bullet"/>
      <w:lvlText w:val="-"/>
      <w:lvlJc w:val="left"/>
    </w:lvl>
    <w:lvl w:ilvl="1" w:tplc="7B76E798">
      <w:numFmt w:val="decimal"/>
      <w:lvlText w:val=""/>
      <w:lvlJc w:val="left"/>
    </w:lvl>
    <w:lvl w:ilvl="2" w:tplc="46C8D13A">
      <w:numFmt w:val="decimal"/>
      <w:lvlText w:val=""/>
      <w:lvlJc w:val="left"/>
    </w:lvl>
    <w:lvl w:ilvl="3" w:tplc="37C270B0">
      <w:numFmt w:val="decimal"/>
      <w:lvlText w:val=""/>
      <w:lvlJc w:val="left"/>
    </w:lvl>
    <w:lvl w:ilvl="4" w:tplc="8FBEE018">
      <w:numFmt w:val="decimal"/>
      <w:lvlText w:val=""/>
      <w:lvlJc w:val="left"/>
    </w:lvl>
    <w:lvl w:ilvl="5" w:tplc="A608F728">
      <w:numFmt w:val="decimal"/>
      <w:lvlText w:val=""/>
      <w:lvlJc w:val="left"/>
    </w:lvl>
    <w:lvl w:ilvl="6" w:tplc="55E001E0">
      <w:numFmt w:val="decimal"/>
      <w:lvlText w:val=""/>
      <w:lvlJc w:val="left"/>
    </w:lvl>
    <w:lvl w:ilvl="7" w:tplc="2E328390">
      <w:numFmt w:val="decimal"/>
      <w:lvlText w:val=""/>
      <w:lvlJc w:val="left"/>
    </w:lvl>
    <w:lvl w:ilvl="8" w:tplc="B07889C2">
      <w:numFmt w:val="decimal"/>
      <w:lvlText w:val=""/>
      <w:lvlJc w:val="left"/>
    </w:lvl>
  </w:abstractNum>
  <w:abstractNum w:abstractNumId="1" w15:restartNumberingAfterBreak="0">
    <w:nsid w:val="0B03E0C6"/>
    <w:multiLevelType w:val="hybridMultilevel"/>
    <w:tmpl w:val="85B28B92"/>
    <w:lvl w:ilvl="0" w:tplc="4CEC8720">
      <w:start w:val="1"/>
      <w:numFmt w:val="decimal"/>
      <w:lvlText w:val="%1."/>
      <w:lvlJc w:val="left"/>
    </w:lvl>
    <w:lvl w:ilvl="1" w:tplc="40D2297C">
      <w:numFmt w:val="decimal"/>
      <w:lvlText w:val=""/>
      <w:lvlJc w:val="left"/>
    </w:lvl>
    <w:lvl w:ilvl="2" w:tplc="CABE6E06">
      <w:numFmt w:val="decimal"/>
      <w:lvlText w:val=""/>
      <w:lvlJc w:val="left"/>
    </w:lvl>
    <w:lvl w:ilvl="3" w:tplc="5DD88236">
      <w:numFmt w:val="decimal"/>
      <w:lvlText w:val=""/>
      <w:lvlJc w:val="left"/>
    </w:lvl>
    <w:lvl w:ilvl="4" w:tplc="F7DC4C88">
      <w:numFmt w:val="decimal"/>
      <w:lvlText w:val=""/>
      <w:lvlJc w:val="left"/>
    </w:lvl>
    <w:lvl w:ilvl="5" w:tplc="6840F900">
      <w:numFmt w:val="decimal"/>
      <w:lvlText w:val=""/>
      <w:lvlJc w:val="left"/>
    </w:lvl>
    <w:lvl w:ilvl="6" w:tplc="0562C12E">
      <w:numFmt w:val="decimal"/>
      <w:lvlText w:val=""/>
      <w:lvlJc w:val="left"/>
    </w:lvl>
    <w:lvl w:ilvl="7" w:tplc="ACD64400">
      <w:numFmt w:val="decimal"/>
      <w:lvlText w:val=""/>
      <w:lvlJc w:val="left"/>
    </w:lvl>
    <w:lvl w:ilvl="8" w:tplc="37A8728A">
      <w:numFmt w:val="decimal"/>
      <w:lvlText w:val=""/>
      <w:lvlJc w:val="left"/>
    </w:lvl>
  </w:abstractNum>
  <w:abstractNum w:abstractNumId="2" w15:restartNumberingAfterBreak="0">
    <w:nsid w:val="0DED7263"/>
    <w:multiLevelType w:val="hybridMultilevel"/>
    <w:tmpl w:val="3B70BBF8"/>
    <w:lvl w:ilvl="0" w:tplc="AED22628">
      <w:start w:val="1"/>
      <w:numFmt w:val="bullet"/>
      <w:lvlText w:val=""/>
      <w:lvlJc w:val="left"/>
    </w:lvl>
    <w:lvl w:ilvl="1" w:tplc="1FBCB142">
      <w:numFmt w:val="decimal"/>
      <w:lvlText w:val=""/>
      <w:lvlJc w:val="left"/>
    </w:lvl>
    <w:lvl w:ilvl="2" w:tplc="A1A4C226">
      <w:numFmt w:val="decimal"/>
      <w:lvlText w:val=""/>
      <w:lvlJc w:val="left"/>
    </w:lvl>
    <w:lvl w:ilvl="3" w:tplc="C3AC194A">
      <w:numFmt w:val="decimal"/>
      <w:lvlText w:val=""/>
      <w:lvlJc w:val="left"/>
    </w:lvl>
    <w:lvl w:ilvl="4" w:tplc="7084EDC6">
      <w:numFmt w:val="decimal"/>
      <w:lvlText w:val=""/>
      <w:lvlJc w:val="left"/>
    </w:lvl>
    <w:lvl w:ilvl="5" w:tplc="874600E8">
      <w:numFmt w:val="decimal"/>
      <w:lvlText w:val=""/>
      <w:lvlJc w:val="left"/>
    </w:lvl>
    <w:lvl w:ilvl="6" w:tplc="22E4FF9C">
      <w:numFmt w:val="decimal"/>
      <w:lvlText w:val=""/>
      <w:lvlJc w:val="left"/>
    </w:lvl>
    <w:lvl w:ilvl="7" w:tplc="B8E4B1A0">
      <w:numFmt w:val="decimal"/>
      <w:lvlText w:val=""/>
      <w:lvlJc w:val="left"/>
    </w:lvl>
    <w:lvl w:ilvl="8" w:tplc="D6A4D08A">
      <w:numFmt w:val="decimal"/>
      <w:lvlText w:val=""/>
      <w:lvlJc w:val="left"/>
    </w:lvl>
  </w:abstractNum>
  <w:abstractNum w:abstractNumId="3" w15:restartNumberingAfterBreak="0">
    <w:nsid w:val="109CF92E"/>
    <w:multiLevelType w:val="hybridMultilevel"/>
    <w:tmpl w:val="32DA5FEC"/>
    <w:lvl w:ilvl="0" w:tplc="F33E3F6C">
      <w:start w:val="1"/>
      <w:numFmt w:val="bullet"/>
      <w:lvlText w:val=""/>
      <w:lvlJc w:val="left"/>
    </w:lvl>
    <w:lvl w:ilvl="1" w:tplc="8C3C7388">
      <w:numFmt w:val="decimal"/>
      <w:lvlText w:val=""/>
      <w:lvlJc w:val="left"/>
    </w:lvl>
    <w:lvl w:ilvl="2" w:tplc="BE1CB89A">
      <w:numFmt w:val="decimal"/>
      <w:lvlText w:val=""/>
      <w:lvlJc w:val="left"/>
    </w:lvl>
    <w:lvl w:ilvl="3" w:tplc="7D083766">
      <w:numFmt w:val="decimal"/>
      <w:lvlText w:val=""/>
      <w:lvlJc w:val="left"/>
    </w:lvl>
    <w:lvl w:ilvl="4" w:tplc="981E1AC6">
      <w:numFmt w:val="decimal"/>
      <w:lvlText w:val=""/>
      <w:lvlJc w:val="left"/>
    </w:lvl>
    <w:lvl w:ilvl="5" w:tplc="5EDA5E96">
      <w:numFmt w:val="decimal"/>
      <w:lvlText w:val=""/>
      <w:lvlJc w:val="left"/>
    </w:lvl>
    <w:lvl w:ilvl="6" w:tplc="08223C6A">
      <w:numFmt w:val="decimal"/>
      <w:lvlText w:val=""/>
      <w:lvlJc w:val="left"/>
    </w:lvl>
    <w:lvl w:ilvl="7" w:tplc="4016E81C">
      <w:numFmt w:val="decimal"/>
      <w:lvlText w:val=""/>
      <w:lvlJc w:val="left"/>
    </w:lvl>
    <w:lvl w:ilvl="8" w:tplc="0302CE42">
      <w:numFmt w:val="decimal"/>
      <w:lvlText w:val=""/>
      <w:lvlJc w:val="left"/>
    </w:lvl>
  </w:abstractNum>
  <w:abstractNum w:abstractNumId="4" w15:restartNumberingAfterBreak="0">
    <w:nsid w:val="1BEFD79F"/>
    <w:multiLevelType w:val="hybridMultilevel"/>
    <w:tmpl w:val="532068A2"/>
    <w:lvl w:ilvl="0" w:tplc="581EDC92">
      <w:start w:val="1"/>
      <w:numFmt w:val="bullet"/>
      <w:lvlText w:val=""/>
      <w:lvlJc w:val="left"/>
    </w:lvl>
    <w:lvl w:ilvl="1" w:tplc="6F1C05F6">
      <w:numFmt w:val="decimal"/>
      <w:lvlText w:val=""/>
      <w:lvlJc w:val="left"/>
    </w:lvl>
    <w:lvl w:ilvl="2" w:tplc="F2184238">
      <w:numFmt w:val="decimal"/>
      <w:lvlText w:val=""/>
      <w:lvlJc w:val="left"/>
    </w:lvl>
    <w:lvl w:ilvl="3" w:tplc="E20219BE">
      <w:numFmt w:val="decimal"/>
      <w:lvlText w:val=""/>
      <w:lvlJc w:val="left"/>
    </w:lvl>
    <w:lvl w:ilvl="4" w:tplc="CD6E7EAE">
      <w:numFmt w:val="decimal"/>
      <w:lvlText w:val=""/>
      <w:lvlJc w:val="left"/>
    </w:lvl>
    <w:lvl w:ilvl="5" w:tplc="3B26776C">
      <w:numFmt w:val="decimal"/>
      <w:lvlText w:val=""/>
      <w:lvlJc w:val="left"/>
    </w:lvl>
    <w:lvl w:ilvl="6" w:tplc="CC30C942">
      <w:numFmt w:val="decimal"/>
      <w:lvlText w:val=""/>
      <w:lvlJc w:val="left"/>
    </w:lvl>
    <w:lvl w:ilvl="7" w:tplc="6E4E1018">
      <w:numFmt w:val="decimal"/>
      <w:lvlText w:val=""/>
      <w:lvlJc w:val="left"/>
    </w:lvl>
    <w:lvl w:ilvl="8" w:tplc="E280D972">
      <w:numFmt w:val="decimal"/>
      <w:lvlText w:val=""/>
      <w:lvlJc w:val="left"/>
    </w:lvl>
  </w:abstractNum>
  <w:abstractNum w:abstractNumId="5" w15:restartNumberingAfterBreak="0">
    <w:nsid w:val="2443A858"/>
    <w:multiLevelType w:val="hybridMultilevel"/>
    <w:tmpl w:val="3B3CF4B4"/>
    <w:lvl w:ilvl="0" w:tplc="474EE252">
      <w:start w:val="1"/>
      <w:numFmt w:val="bullet"/>
      <w:lvlText w:val=""/>
      <w:lvlJc w:val="left"/>
    </w:lvl>
    <w:lvl w:ilvl="1" w:tplc="0E16BA54">
      <w:start w:val="1"/>
      <w:numFmt w:val="bullet"/>
      <w:lvlText w:val="-"/>
      <w:lvlJc w:val="left"/>
    </w:lvl>
    <w:lvl w:ilvl="2" w:tplc="9760E8EC">
      <w:numFmt w:val="decimal"/>
      <w:lvlText w:val=""/>
      <w:lvlJc w:val="left"/>
    </w:lvl>
    <w:lvl w:ilvl="3" w:tplc="622C8812">
      <w:numFmt w:val="decimal"/>
      <w:lvlText w:val=""/>
      <w:lvlJc w:val="left"/>
    </w:lvl>
    <w:lvl w:ilvl="4" w:tplc="B2BEB3BC">
      <w:numFmt w:val="decimal"/>
      <w:lvlText w:val=""/>
      <w:lvlJc w:val="left"/>
    </w:lvl>
    <w:lvl w:ilvl="5" w:tplc="ACA0E648">
      <w:numFmt w:val="decimal"/>
      <w:lvlText w:val=""/>
      <w:lvlJc w:val="left"/>
    </w:lvl>
    <w:lvl w:ilvl="6" w:tplc="00BA48D0">
      <w:numFmt w:val="decimal"/>
      <w:lvlText w:val=""/>
      <w:lvlJc w:val="left"/>
    </w:lvl>
    <w:lvl w:ilvl="7" w:tplc="A1081D62">
      <w:numFmt w:val="decimal"/>
      <w:lvlText w:val=""/>
      <w:lvlJc w:val="left"/>
    </w:lvl>
    <w:lvl w:ilvl="8" w:tplc="9C7268FA">
      <w:numFmt w:val="decimal"/>
      <w:lvlText w:val=""/>
      <w:lvlJc w:val="left"/>
    </w:lvl>
  </w:abstractNum>
  <w:abstractNum w:abstractNumId="6" w15:restartNumberingAfterBreak="0">
    <w:nsid w:val="257130A3"/>
    <w:multiLevelType w:val="hybridMultilevel"/>
    <w:tmpl w:val="EB9EC3E8"/>
    <w:lvl w:ilvl="0" w:tplc="601A28D6">
      <w:start w:val="1"/>
      <w:numFmt w:val="bullet"/>
      <w:lvlText w:val=""/>
      <w:lvlJc w:val="left"/>
    </w:lvl>
    <w:lvl w:ilvl="1" w:tplc="F6EA3606">
      <w:numFmt w:val="decimal"/>
      <w:lvlText w:val=""/>
      <w:lvlJc w:val="left"/>
    </w:lvl>
    <w:lvl w:ilvl="2" w:tplc="08F05700">
      <w:numFmt w:val="decimal"/>
      <w:lvlText w:val=""/>
      <w:lvlJc w:val="left"/>
    </w:lvl>
    <w:lvl w:ilvl="3" w:tplc="0F882FDA">
      <w:numFmt w:val="decimal"/>
      <w:lvlText w:val=""/>
      <w:lvlJc w:val="left"/>
    </w:lvl>
    <w:lvl w:ilvl="4" w:tplc="483C9C7C">
      <w:numFmt w:val="decimal"/>
      <w:lvlText w:val=""/>
      <w:lvlJc w:val="left"/>
    </w:lvl>
    <w:lvl w:ilvl="5" w:tplc="EF4CCB32">
      <w:numFmt w:val="decimal"/>
      <w:lvlText w:val=""/>
      <w:lvlJc w:val="left"/>
    </w:lvl>
    <w:lvl w:ilvl="6" w:tplc="F240261E">
      <w:numFmt w:val="decimal"/>
      <w:lvlText w:val=""/>
      <w:lvlJc w:val="left"/>
    </w:lvl>
    <w:lvl w:ilvl="7" w:tplc="BFD87A9A">
      <w:numFmt w:val="decimal"/>
      <w:lvlText w:val=""/>
      <w:lvlJc w:val="left"/>
    </w:lvl>
    <w:lvl w:ilvl="8" w:tplc="F17A788E">
      <w:numFmt w:val="decimal"/>
      <w:lvlText w:val=""/>
      <w:lvlJc w:val="left"/>
    </w:lvl>
  </w:abstractNum>
  <w:abstractNum w:abstractNumId="7" w15:restartNumberingAfterBreak="0">
    <w:nsid w:val="25E45D32"/>
    <w:multiLevelType w:val="hybridMultilevel"/>
    <w:tmpl w:val="AE8A778E"/>
    <w:lvl w:ilvl="0" w:tplc="1E085910">
      <w:start w:val="1"/>
      <w:numFmt w:val="bullet"/>
      <w:lvlText w:val=""/>
      <w:lvlJc w:val="left"/>
    </w:lvl>
    <w:lvl w:ilvl="1" w:tplc="43208192">
      <w:numFmt w:val="decimal"/>
      <w:lvlText w:val=""/>
      <w:lvlJc w:val="left"/>
    </w:lvl>
    <w:lvl w:ilvl="2" w:tplc="578285C8">
      <w:numFmt w:val="decimal"/>
      <w:lvlText w:val=""/>
      <w:lvlJc w:val="left"/>
    </w:lvl>
    <w:lvl w:ilvl="3" w:tplc="EA127A9C">
      <w:numFmt w:val="decimal"/>
      <w:lvlText w:val=""/>
      <w:lvlJc w:val="left"/>
    </w:lvl>
    <w:lvl w:ilvl="4" w:tplc="249AAAC8">
      <w:numFmt w:val="decimal"/>
      <w:lvlText w:val=""/>
      <w:lvlJc w:val="left"/>
    </w:lvl>
    <w:lvl w:ilvl="5" w:tplc="27927DE2">
      <w:numFmt w:val="decimal"/>
      <w:lvlText w:val=""/>
      <w:lvlJc w:val="left"/>
    </w:lvl>
    <w:lvl w:ilvl="6" w:tplc="C4FC88B2">
      <w:numFmt w:val="decimal"/>
      <w:lvlText w:val=""/>
      <w:lvlJc w:val="left"/>
    </w:lvl>
    <w:lvl w:ilvl="7" w:tplc="A0A8FA84">
      <w:numFmt w:val="decimal"/>
      <w:lvlText w:val=""/>
      <w:lvlJc w:val="left"/>
    </w:lvl>
    <w:lvl w:ilvl="8" w:tplc="23467872">
      <w:numFmt w:val="decimal"/>
      <w:lvlText w:val=""/>
      <w:lvlJc w:val="left"/>
    </w:lvl>
  </w:abstractNum>
  <w:abstractNum w:abstractNumId="8" w15:restartNumberingAfterBreak="0">
    <w:nsid w:val="2D1D5AE9"/>
    <w:multiLevelType w:val="hybridMultilevel"/>
    <w:tmpl w:val="309899CC"/>
    <w:lvl w:ilvl="0" w:tplc="7BDE7346">
      <w:start w:val="1"/>
      <w:numFmt w:val="bullet"/>
      <w:lvlText w:val="-"/>
      <w:lvlJc w:val="left"/>
    </w:lvl>
    <w:lvl w:ilvl="1" w:tplc="AE989ADC">
      <w:numFmt w:val="decimal"/>
      <w:lvlText w:val=""/>
      <w:lvlJc w:val="left"/>
    </w:lvl>
    <w:lvl w:ilvl="2" w:tplc="7664614A">
      <w:numFmt w:val="decimal"/>
      <w:lvlText w:val=""/>
      <w:lvlJc w:val="left"/>
    </w:lvl>
    <w:lvl w:ilvl="3" w:tplc="B37408FC">
      <w:numFmt w:val="decimal"/>
      <w:lvlText w:val=""/>
      <w:lvlJc w:val="left"/>
    </w:lvl>
    <w:lvl w:ilvl="4" w:tplc="305A6F2E">
      <w:numFmt w:val="decimal"/>
      <w:lvlText w:val=""/>
      <w:lvlJc w:val="left"/>
    </w:lvl>
    <w:lvl w:ilvl="5" w:tplc="D4D0D7EE">
      <w:numFmt w:val="decimal"/>
      <w:lvlText w:val=""/>
      <w:lvlJc w:val="left"/>
    </w:lvl>
    <w:lvl w:ilvl="6" w:tplc="6696FBCA">
      <w:numFmt w:val="decimal"/>
      <w:lvlText w:val=""/>
      <w:lvlJc w:val="left"/>
    </w:lvl>
    <w:lvl w:ilvl="7" w:tplc="19DED3B4">
      <w:numFmt w:val="decimal"/>
      <w:lvlText w:val=""/>
      <w:lvlJc w:val="left"/>
    </w:lvl>
    <w:lvl w:ilvl="8" w:tplc="587C0E6E">
      <w:numFmt w:val="decimal"/>
      <w:lvlText w:val=""/>
      <w:lvlJc w:val="left"/>
    </w:lvl>
  </w:abstractNum>
  <w:abstractNum w:abstractNumId="9" w15:restartNumberingAfterBreak="0">
    <w:nsid w:val="333AB105"/>
    <w:multiLevelType w:val="hybridMultilevel"/>
    <w:tmpl w:val="9C82D004"/>
    <w:lvl w:ilvl="0" w:tplc="177AFE3C">
      <w:start w:val="1"/>
      <w:numFmt w:val="bullet"/>
      <w:lvlText w:val=""/>
      <w:lvlJc w:val="left"/>
    </w:lvl>
    <w:lvl w:ilvl="1" w:tplc="F6D6FF02">
      <w:numFmt w:val="decimal"/>
      <w:lvlText w:val=""/>
      <w:lvlJc w:val="left"/>
    </w:lvl>
    <w:lvl w:ilvl="2" w:tplc="8E889E86">
      <w:numFmt w:val="decimal"/>
      <w:lvlText w:val=""/>
      <w:lvlJc w:val="left"/>
    </w:lvl>
    <w:lvl w:ilvl="3" w:tplc="ECBC6C54">
      <w:numFmt w:val="decimal"/>
      <w:lvlText w:val=""/>
      <w:lvlJc w:val="left"/>
    </w:lvl>
    <w:lvl w:ilvl="4" w:tplc="646CDF46">
      <w:numFmt w:val="decimal"/>
      <w:lvlText w:val=""/>
      <w:lvlJc w:val="left"/>
    </w:lvl>
    <w:lvl w:ilvl="5" w:tplc="43906514">
      <w:numFmt w:val="decimal"/>
      <w:lvlText w:val=""/>
      <w:lvlJc w:val="left"/>
    </w:lvl>
    <w:lvl w:ilvl="6" w:tplc="06DC852C">
      <w:numFmt w:val="decimal"/>
      <w:lvlText w:val=""/>
      <w:lvlJc w:val="left"/>
    </w:lvl>
    <w:lvl w:ilvl="7" w:tplc="8A4E390A">
      <w:numFmt w:val="decimal"/>
      <w:lvlText w:val=""/>
      <w:lvlJc w:val="left"/>
    </w:lvl>
    <w:lvl w:ilvl="8" w:tplc="AAC6DDFA">
      <w:numFmt w:val="decimal"/>
      <w:lvlText w:val=""/>
      <w:lvlJc w:val="left"/>
    </w:lvl>
  </w:abstractNum>
  <w:abstractNum w:abstractNumId="10" w15:restartNumberingAfterBreak="0">
    <w:nsid w:val="3F2DBA31"/>
    <w:multiLevelType w:val="hybridMultilevel"/>
    <w:tmpl w:val="6492B142"/>
    <w:lvl w:ilvl="0" w:tplc="10E0B5CE">
      <w:start w:val="1"/>
      <w:numFmt w:val="bullet"/>
      <w:lvlText w:val=""/>
      <w:lvlJc w:val="left"/>
    </w:lvl>
    <w:lvl w:ilvl="1" w:tplc="2EB06340">
      <w:numFmt w:val="decimal"/>
      <w:lvlText w:val=""/>
      <w:lvlJc w:val="left"/>
    </w:lvl>
    <w:lvl w:ilvl="2" w:tplc="E3B67792">
      <w:numFmt w:val="decimal"/>
      <w:lvlText w:val=""/>
      <w:lvlJc w:val="left"/>
    </w:lvl>
    <w:lvl w:ilvl="3" w:tplc="948437AE">
      <w:numFmt w:val="decimal"/>
      <w:lvlText w:val=""/>
      <w:lvlJc w:val="left"/>
    </w:lvl>
    <w:lvl w:ilvl="4" w:tplc="8A2AF648">
      <w:numFmt w:val="decimal"/>
      <w:lvlText w:val=""/>
      <w:lvlJc w:val="left"/>
    </w:lvl>
    <w:lvl w:ilvl="5" w:tplc="C79C2718">
      <w:numFmt w:val="decimal"/>
      <w:lvlText w:val=""/>
      <w:lvlJc w:val="left"/>
    </w:lvl>
    <w:lvl w:ilvl="6" w:tplc="20B41ACE">
      <w:numFmt w:val="decimal"/>
      <w:lvlText w:val=""/>
      <w:lvlJc w:val="left"/>
    </w:lvl>
    <w:lvl w:ilvl="7" w:tplc="9B42CDA2">
      <w:numFmt w:val="decimal"/>
      <w:lvlText w:val=""/>
      <w:lvlJc w:val="left"/>
    </w:lvl>
    <w:lvl w:ilvl="8" w:tplc="62466B7A">
      <w:numFmt w:val="decimal"/>
      <w:lvlText w:val=""/>
      <w:lvlJc w:val="left"/>
    </w:lvl>
  </w:abstractNum>
  <w:abstractNum w:abstractNumId="11" w15:restartNumberingAfterBreak="0">
    <w:nsid w:val="41A7C4C9"/>
    <w:multiLevelType w:val="hybridMultilevel"/>
    <w:tmpl w:val="A3383A20"/>
    <w:lvl w:ilvl="0" w:tplc="A1B04522">
      <w:start w:val="1"/>
      <w:numFmt w:val="bullet"/>
      <w:lvlText w:val=""/>
      <w:lvlJc w:val="left"/>
    </w:lvl>
    <w:lvl w:ilvl="1" w:tplc="851C1416">
      <w:numFmt w:val="decimal"/>
      <w:lvlText w:val=""/>
      <w:lvlJc w:val="left"/>
    </w:lvl>
    <w:lvl w:ilvl="2" w:tplc="E496E134">
      <w:numFmt w:val="decimal"/>
      <w:lvlText w:val=""/>
      <w:lvlJc w:val="left"/>
    </w:lvl>
    <w:lvl w:ilvl="3" w:tplc="4B8461F4">
      <w:numFmt w:val="decimal"/>
      <w:lvlText w:val=""/>
      <w:lvlJc w:val="left"/>
    </w:lvl>
    <w:lvl w:ilvl="4" w:tplc="4716AAD6">
      <w:numFmt w:val="decimal"/>
      <w:lvlText w:val=""/>
      <w:lvlJc w:val="left"/>
    </w:lvl>
    <w:lvl w:ilvl="5" w:tplc="5A587E6A">
      <w:numFmt w:val="decimal"/>
      <w:lvlText w:val=""/>
      <w:lvlJc w:val="left"/>
    </w:lvl>
    <w:lvl w:ilvl="6" w:tplc="2D9C2CEA">
      <w:numFmt w:val="decimal"/>
      <w:lvlText w:val=""/>
      <w:lvlJc w:val="left"/>
    </w:lvl>
    <w:lvl w:ilvl="7" w:tplc="9752C0D8">
      <w:numFmt w:val="decimal"/>
      <w:lvlText w:val=""/>
      <w:lvlJc w:val="left"/>
    </w:lvl>
    <w:lvl w:ilvl="8" w:tplc="D646E13C">
      <w:numFmt w:val="decimal"/>
      <w:lvlText w:val=""/>
      <w:lvlJc w:val="left"/>
    </w:lvl>
  </w:abstractNum>
  <w:abstractNum w:abstractNumId="12" w15:restartNumberingAfterBreak="0">
    <w:nsid w:val="431BD7B7"/>
    <w:multiLevelType w:val="hybridMultilevel"/>
    <w:tmpl w:val="961678EC"/>
    <w:lvl w:ilvl="0" w:tplc="882A3A34">
      <w:start w:val="1"/>
      <w:numFmt w:val="bullet"/>
      <w:lvlText w:val=""/>
      <w:lvlJc w:val="left"/>
    </w:lvl>
    <w:lvl w:ilvl="1" w:tplc="27AE8502">
      <w:numFmt w:val="decimal"/>
      <w:lvlText w:val=""/>
      <w:lvlJc w:val="left"/>
    </w:lvl>
    <w:lvl w:ilvl="2" w:tplc="414672F6">
      <w:numFmt w:val="decimal"/>
      <w:lvlText w:val=""/>
      <w:lvlJc w:val="left"/>
    </w:lvl>
    <w:lvl w:ilvl="3" w:tplc="B69C1D92">
      <w:numFmt w:val="decimal"/>
      <w:lvlText w:val=""/>
      <w:lvlJc w:val="left"/>
    </w:lvl>
    <w:lvl w:ilvl="4" w:tplc="C2B42304">
      <w:numFmt w:val="decimal"/>
      <w:lvlText w:val=""/>
      <w:lvlJc w:val="left"/>
    </w:lvl>
    <w:lvl w:ilvl="5" w:tplc="CF7EA066">
      <w:numFmt w:val="decimal"/>
      <w:lvlText w:val=""/>
      <w:lvlJc w:val="left"/>
    </w:lvl>
    <w:lvl w:ilvl="6" w:tplc="0C38181A">
      <w:numFmt w:val="decimal"/>
      <w:lvlText w:val=""/>
      <w:lvlJc w:val="left"/>
    </w:lvl>
    <w:lvl w:ilvl="7" w:tplc="ED542E1E">
      <w:numFmt w:val="decimal"/>
      <w:lvlText w:val=""/>
      <w:lvlJc w:val="left"/>
    </w:lvl>
    <w:lvl w:ilvl="8" w:tplc="83BAFEC6">
      <w:numFmt w:val="decimal"/>
      <w:lvlText w:val=""/>
      <w:lvlJc w:val="left"/>
    </w:lvl>
  </w:abstractNum>
  <w:abstractNum w:abstractNumId="13" w15:restartNumberingAfterBreak="0">
    <w:nsid w:val="4353D0CD"/>
    <w:multiLevelType w:val="hybridMultilevel"/>
    <w:tmpl w:val="9B72EF74"/>
    <w:lvl w:ilvl="0" w:tplc="5726B49C">
      <w:start w:val="60"/>
      <w:numFmt w:val="upperLetter"/>
      <w:lvlText w:val="%1."/>
      <w:lvlJc w:val="left"/>
    </w:lvl>
    <w:lvl w:ilvl="1" w:tplc="322C4B46">
      <w:start w:val="1"/>
      <w:numFmt w:val="bullet"/>
      <w:lvlText w:val="-"/>
      <w:lvlJc w:val="left"/>
    </w:lvl>
    <w:lvl w:ilvl="2" w:tplc="327C43DC">
      <w:numFmt w:val="decimal"/>
      <w:lvlText w:val=""/>
      <w:lvlJc w:val="left"/>
    </w:lvl>
    <w:lvl w:ilvl="3" w:tplc="BC3830BC">
      <w:numFmt w:val="decimal"/>
      <w:lvlText w:val=""/>
      <w:lvlJc w:val="left"/>
    </w:lvl>
    <w:lvl w:ilvl="4" w:tplc="F1D4E196">
      <w:numFmt w:val="decimal"/>
      <w:lvlText w:val=""/>
      <w:lvlJc w:val="left"/>
    </w:lvl>
    <w:lvl w:ilvl="5" w:tplc="D102F840">
      <w:numFmt w:val="decimal"/>
      <w:lvlText w:val=""/>
      <w:lvlJc w:val="left"/>
    </w:lvl>
    <w:lvl w:ilvl="6" w:tplc="458A24B6">
      <w:numFmt w:val="decimal"/>
      <w:lvlText w:val=""/>
      <w:lvlJc w:val="left"/>
    </w:lvl>
    <w:lvl w:ilvl="7" w:tplc="A0CA0452">
      <w:numFmt w:val="decimal"/>
      <w:lvlText w:val=""/>
      <w:lvlJc w:val="left"/>
    </w:lvl>
    <w:lvl w:ilvl="8" w:tplc="F738AE30">
      <w:numFmt w:val="decimal"/>
      <w:lvlText w:val=""/>
      <w:lvlJc w:val="left"/>
    </w:lvl>
  </w:abstractNum>
  <w:abstractNum w:abstractNumId="14" w15:restartNumberingAfterBreak="0">
    <w:nsid w:val="436C6125"/>
    <w:multiLevelType w:val="hybridMultilevel"/>
    <w:tmpl w:val="4AC255E6"/>
    <w:lvl w:ilvl="0" w:tplc="F3BC3884">
      <w:start w:val="1"/>
      <w:numFmt w:val="bullet"/>
      <w:lvlText w:val=""/>
      <w:lvlJc w:val="left"/>
    </w:lvl>
    <w:lvl w:ilvl="1" w:tplc="785027E8">
      <w:numFmt w:val="decimal"/>
      <w:lvlText w:val=""/>
      <w:lvlJc w:val="left"/>
    </w:lvl>
    <w:lvl w:ilvl="2" w:tplc="74F0AA1A">
      <w:numFmt w:val="decimal"/>
      <w:lvlText w:val=""/>
      <w:lvlJc w:val="left"/>
    </w:lvl>
    <w:lvl w:ilvl="3" w:tplc="54CEF43E">
      <w:numFmt w:val="decimal"/>
      <w:lvlText w:val=""/>
      <w:lvlJc w:val="left"/>
    </w:lvl>
    <w:lvl w:ilvl="4" w:tplc="AA225F42">
      <w:numFmt w:val="decimal"/>
      <w:lvlText w:val=""/>
      <w:lvlJc w:val="left"/>
    </w:lvl>
    <w:lvl w:ilvl="5" w:tplc="C7C2F660">
      <w:numFmt w:val="decimal"/>
      <w:lvlText w:val=""/>
      <w:lvlJc w:val="left"/>
    </w:lvl>
    <w:lvl w:ilvl="6" w:tplc="75C6C892">
      <w:numFmt w:val="decimal"/>
      <w:lvlText w:val=""/>
      <w:lvlJc w:val="left"/>
    </w:lvl>
    <w:lvl w:ilvl="7" w:tplc="3610942A">
      <w:numFmt w:val="decimal"/>
      <w:lvlText w:val=""/>
      <w:lvlJc w:val="left"/>
    </w:lvl>
    <w:lvl w:ilvl="8" w:tplc="9A46DF6C">
      <w:numFmt w:val="decimal"/>
      <w:lvlText w:val=""/>
      <w:lvlJc w:val="left"/>
    </w:lvl>
  </w:abstractNum>
  <w:abstractNum w:abstractNumId="15" w15:restartNumberingAfterBreak="0">
    <w:nsid w:val="4E6AFB66"/>
    <w:multiLevelType w:val="hybridMultilevel"/>
    <w:tmpl w:val="D192789C"/>
    <w:lvl w:ilvl="0" w:tplc="DCB8011A">
      <w:start w:val="1"/>
      <w:numFmt w:val="bullet"/>
      <w:lvlText w:val=""/>
      <w:lvlJc w:val="left"/>
    </w:lvl>
    <w:lvl w:ilvl="1" w:tplc="7D328732">
      <w:numFmt w:val="decimal"/>
      <w:lvlText w:val=""/>
      <w:lvlJc w:val="left"/>
    </w:lvl>
    <w:lvl w:ilvl="2" w:tplc="20220802">
      <w:numFmt w:val="decimal"/>
      <w:lvlText w:val=""/>
      <w:lvlJc w:val="left"/>
    </w:lvl>
    <w:lvl w:ilvl="3" w:tplc="6E701F0E">
      <w:numFmt w:val="decimal"/>
      <w:lvlText w:val=""/>
      <w:lvlJc w:val="left"/>
    </w:lvl>
    <w:lvl w:ilvl="4" w:tplc="C24C7ECC">
      <w:numFmt w:val="decimal"/>
      <w:lvlText w:val=""/>
      <w:lvlJc w:val="left"/>
    </w:lvl>
    <w:lvl w:ilvl="5" w:tplc="C00C375E">
      <w:numFmt w:val="decimal"/>
      <w:lvlText w:val=""/>
      <w:lvlJc w:val="left"/>
    </w:lvl>
    <w:lvl w:ilvl="6" w:tplc="7F8C7E58">
      <w:numFmt w:val="decimal"/>
      <w:lvlText w:val=""/>
      <w:lvlJc w:val="left"/>
    </w:lvl>
    <w:lvl w:ilvl="7" w:tplc="668A1A5A">
      <w:numFmt w:val="decimal"/>
      <w:lvlText w:val=""/>
      <w:lvlJc w:val="left"/>
    </w:lvl>
    <w:lvl w:ilvl="8" w:tplc="5D4A57A8">
      <w:numFmt w:val="decimal"/>
      <w:lvlText w:val=""/>
      <w:lvlJc w:val="left"/>
    </w:lvl>
  </w:abstractNum>
  <w:abstractNum w:abstractNumId="16" w15:restartNumberingAfterBreak="0">
    <w:nsid w:val="519B500D"/>
    <w:multiLevelType w:val="hybridMultilevel"/>
    <w:tmpl w:val="F03013BE"/>
    <w:lvl w:ilvl="0" w:tplc="4508905C">
      <w:start w:val="1"/>
      <w:numFmt w:val="bullet"/>
      <w:lvlText w:val=""/>
      <w:lvlJc w:val="left"/>
    </w:lvl>
    <w:lvl w:ilvl="1" w:tplc="A67EB904">
      <w:numFmt w:val="decimal"/>
      <w:lvlText w:val=""/>
      <w:lvlJc w:val="left"/>
    </w:lvl>
    <w:lvl w:ilvl="2" w:tplc="57FE29C6">
      <w:numFmt w:val="decimal"/>
      <w:lvlText w:val=""/>
      <w:lvlJc w:val="left"/>
    </w:lvl>
    <w:lvl w:ilvl="3" w:tplc="D89C7B9C">
      <w:numFmt w:val="decimal"/>
      <w:lvlText w:val=""/>
      <w:lvlJc w:val="left"/>
    </w:lvl>
    <w:lvl w:ilvl="4" w:tplc="A9802BB8">
      <w:numFmt w:val="decimal"/>
      <w:lvlText w:val=""/>
      <w:lvlJc w:val="left"/>
    </w:lvl>
    <w:lvl w:ilvl="5" w:tplc="80E8D2B0">
      <w:numFmt w:val="decimal"/>
      <w:lvlText w:val=""/>
      <w:lvlJc w:val="left"/>
    </w:lvl>
    <w:lvl w:ilvl="6" w:tplc="323A34C2">
      <w:numFmt w:val="decimal"/>
      <w:lvlText w:val=""/>
      <w:lvlJc w:val="left"/>
    </w:lvl>
    <w:lvl w:ilvl="7" w:tplc="80500EE0">
      <w:numFmt w:val="decimal"/>
      <w:lvlText w:val=""/>
      <w:lvlJc w:val="left"/>
    </w:lvl>
    <w:lvl w:ilvl="8" w:tplc="1D4C6364">
      <w:numFmt w:val="decimal"/>
      <w:lvlText w:val=""/>
      <w:lvlJc w:val="left"/>
    </w:lvl>
  </w:abstractNum>
  <w:abstractNum w:abstractNumId="17" w15:restartNumberingAfterBreak="0">
    <w:nsid w:val="5B53415F"/>
    <w:multiLevelType w:val="hybridMultilevel"/>
    <w:tmpl w:val="2B083422"/>
    <w:lvl w:ilvl="0" w:tplc="736A348C">
      <w:start w:val="1"/>
      <w:numFmt w:val="decimal"/>
      <w:lvlText w:val="%1."/>
      <w:lvlJc w:val="left"/>
      <w:pPr>
        <w:ind w:left="720" w:hanging="360"/>
      </w:pPr>
    </w:lvl>
    <w:lvl w:ilvl="1" w:tplc="5BCC2D62" w:tentative="1">
      <w:start w:val="1"/>
      <w:numFmt w:val="lowerLetter"/>
      <w:lvlText w:val="%2."/>
      <w:lvlJc w:val="left"/>
      <w:pPr>
        <w:ind w:left="1440" w:hanging="360"/>
      </w:pPr>
    </w:lvl>
    <w:lvl w:ilvl="2" w:tplc="579EDA7A" w:tentative="1">
      <w:start w:val="1"/>
      <w:numFmt w:val="lowerRoman"/>
      <w:lvlText w:val="%3."/>
      <w:lvlJc w:val="right"/>
      <w:pPr>
        <w:ind w:left="2160" w:hanging="180"/>
      </w:pPr>
    </w:lvl>
    <w:lvl w:ilvl="3" w:tplc="1794FA46" w:tentative="1">
      <w:start w:val="1"/>
      <w:numFmt w:val="decimal"/>
      <w:lvlText w:val="%4."/>
      <w:lvlJc w:val="left"/>
      <w:pPr>
        <w:ind w:left="2880" w:hanging="360"/>
      </w:pPr>
    </w:lvl>
    <w:lvl w:ilvl="4" w:tplc="D10EBE40" w:tentative="1">
      <w:start w:val="1"/>
      <w:numFmt w:val="lowerLetter"/>
      <w:lvlText w:val="%5."/>
      <w:lvlJc w:val="left"/>
      <w:pPr>
        <w:ind w:left="3600" w:hanging="360"/>
      </w:pPr>
    </w:lvl>
    <w:lvl w:ilvl="5" w:tplc="3C16921E" w:tentative="1">
      <w:start w:val="1"/>
      <w:numFmt w:val="lowerRoman"/>
      <w:lvlText w:val="%6."/>
      <w:lvlJc w:val="right"/>
      <w:pPr>
        <w:ind w:left="4320" w:hanging="180"/>
      </w:pPr>
    </w:lvl>
    <w:lvl w:ilvl="6" w:tplc="0CD226DA" w:tentative="1">
      <w:start w:val="1"/>
      <w:numFmt w:val="decimal"/>
      <w:lvlText w:val="%7."/>
      <w:lvlJc w:val="left"/>
      <w:pPr>
        <w:ind w:left="5040" w:hanging="360"/>
      </w:pPr>
    </w:lvl>
    <w:lvl w:ilvl="7" w:tplc="E5A0B4D2" w:tentative="1">
      <w:start w:val="1"/>
      <w:numFmt w:val="lowerLetter"/>
      <w:lvlText w:val="%8."/>
      <w:lvlJc w:val="left"/>
      <w:pPr>
        <w:ind w:left="5760" w:hanging="360"/>
      </w:pPr>
    </w:lvl>
    <w:lvl w:ilvl="8" w:tplc="750A5CA4" w:tentative="1">
      <w:start w:val="1"/>
      <w:numFmt w:val="lowerRoman"/>
      <w:lvlText w:val="%9."/>
      <w:lvlJc w:val="right"/>
      <w:pPr>
        <w:ind w:left="6480" w:hanging="180"/>
      </w:pPr>
    </w:lvl>
  </w:abstractNum>
  <w:abstractNum w:abstractNumId="18" w15:restartNumberingAfterBreak="0">
    <w:nsid w:val="620D4AE4"/>
    <w:multiLevelType w:val="hybridMultilevel"/>
    <w:tmpl w:val="B1EC2DAA"/>
    <w:lvl w:ilvl="0" w:tplc="EDC89C82">
      <w:start w:val="1"/>
      <w:numFmt w:val="bullet"/>
      <w:lvlText w:val=""/>
      <w:lvlJc w:val="left"/>
      <w:rPr>
        <w:rFonts w:ascii="Wingdings" w:hAnsi="Wingdings" w:hint="default"/>
      </w:rPr>
    </w:lvl>
    <w:lvl w:ilvl="1" w:tplc="943A170E">
      <w:numFmt w:val="decimal"/>
      <w:lvlText w:val=""/>
      <w:lvlJc w:val="left"/>
    </w:lvl>
    <w:lvl w:ilvl="2" w:tplc="B3265018">
      <w:numFmt w:val="decimal"/>
      <w:lvlText w:val=""/>
      <w:lvlJc w:val="left"/>
    </w:lvl>
    <w:lvl w:ilvl="3" w:tplc="28768F74">
      <w:numFmt w:val="decimal"/>
      <w:lvlText w:val=""/>
      <w:lvlJc w:val="left"/>
    </w:lvl>
    <w:lvl w:ilvl="4" w:tplc="B9AA6374">
      <w:numFmt w:val="decimal"/>
      <w:lvlText w:val=""/>
      <w:lvlJc w:val="left"/>
    </w:lvl>
    <w:lvl w:ilvl="5" w:tplc="C12C2B42">
      <w:numFmt w:val="decimal"/>
      <w:lvlText w:val=""/>
      <w:lvlJc w:val="left"/>
    </w:lvl>
    <w:lvl w:ilvl="6" w:tplc="F8FEA922">
      <w:numFmt w:val="decimal"/>
      <w:lvlText w:val=""/>
      <w:lvlJc w:val="left"/>
    </w:lvl>
    <w:lvl w:ilvl="7" w:tplc="F1DABDB0">
      <w:numFmt w:val="decimal"/>
      <w:lvlText w:val=""/>
      <w:lvlJc w:val="left"/>
    </w:lvl>
    <w:lvl w:ilvl="8" w:tplc="A2F074BC">
      <w:numFmt w:val="decimal"/>
      <w:lvlText w:val=""/>
      <w:lvlJc w:val="left"/>
    </w:lvl>
  </w:abstractNum>
  <w:abstractNum w:abstractNumId="19" w15:restartNumberingAfterBreak="0">
    <w:nsid w:val="628C895D"/>
    <w:multiLevelType w:val="hybridMultilevel"/>
    <w:tmpl w:val="9E3CDDDC"/>
    <w:lvl w:ilvl="0" w:tplc="2722945A">
      <w:start w:val="1"/>
      <w:numFmt w:val="bullet"/>
      <w:lvlText w:val=""/>
      <w:lvlJc w:val="left"/>
    </w:lvl>
    <w:lvl w:ilvl="1" w:tplc="E788106C">
      <w:numFmt w:val="decimal"/>
      <w:lvlText w:val=""/>
      <w:lvlJc w:val="left"/>
    </w:lvl>
    <w:lvl w:ilvl="2" w:tplc="735277EA">
      <w:numFmt w:val="decimal"/>
      <w:lvlText w:val=""/>
      <w:lvlJc w:val="left"/>
    </w:lvl>
    <w:lvl w:ilvl="3" w:tplc="F25AF096">
      <w:numFmt w:val="decimal"/>
      <w:lvlText w:val=""/>
      <w:lvlJc w:val="left"/>
    </w:lvl>
    <w:lvl w:ilvl="4" w:tplc="353A6454">
      <w:numFmt w:val="decimal"/>
      <w:lvlText w:val=""/>
      <w:lvlJc w:val="left"/>
    </w:lvl>
    <w:lvl w:ilvl="5" w:tplc="715E89C2">
      <w:numFmt w:val="decimal"/>
      <w:lvlText w:val=""/>
      <w:lvlJc w:val="left"/>
    </w:lvl>
    <w:lvl w:ilvl="6" w:tplc="6E2A9C94">
      <w:numFmt w:val="decimal"/>
      <w:lvlText w:val=""/>
      <w:lvlJc w:val="left"/>
    </w:lvl>
    <w:lvl w:ilvl="7" w:tplc="434E5586">
      <w:numFmt w:val="decimal"/>
      <w:lvlText w:val=""/>
      <w:lvlJc w:val="left"/>
    </w:lvl>
    <w:lvl w:ilvl="8" w:tplc="8B1EA51E">
      <w:numFmt w:val="decimal"/>
      <w:lvlText w:val=""/>
      <w:lvlJc w:val="left"/>
    </w:lvl>
  </w:abstractNum>
  <w:abstractNum w:abstractNumId="20" w15:restartNumberingAfterBreak="0">
    <w:nsid w:val="62BBD95A"/>
    <w:multiLevelType w:val="hybridMultilevel"/>
    <w:tmpl w:val="E272CCD6"/>
    <w:lvl w:ilvl="0" w:tplc="04D822D6">
      <w:start w:val="1"/>
      <w:numFmt w:val="bullet"/>
      <w:lvlText w:val=""/>
      <w:lvlJc w:val="left"/>
    </w:lvl>
    <w:lvl w:ilvl="1" w:tplc="D3060CF2">
      <w:numFmt w:val="decimal"/>
      <w:lvlText w:val=""/>
      <w:lvlJc w:val="left"/>
    </w:lvl>
    <w:lvl w:ilvl="2" w:tplc="11DC7FFA">
      <w:numFmt w:val="decimal"/>
      <w:lvlText w:val=""/>
      <w:lvlJc w:val="left"/>
    </w:lvl>
    <w:lvl w:ilvl="3" w:tplc="3BE4FE0A">
      <w:numFmt w:val="decimal"/>
      <w:lvlText w:val=""/>
      <w:lvlJc w:val="left"/>
    </w:lvl>
    <w:lvl w:ilvl="4" w:tplc="8760DF36">
      <w:numFmt w:val="decimal"/>
      <w:lvlText w:val=""/>
      <w:lvlJc w:val="left"/>
    </w:lvl>
    <w:lvl w:ilvl="5" w:tplc="A45CDF10">
      <w:numFmt w:val="decimal"/>
      <w:lvlText w:val=""/>
      <w:lvlJc w:val="left"/>
    </w:lvl>
    <w:lvl w:ilvl="6" w:tplc="27AC4554">
      <w:numFmt w:val="decimal"/>
      <w:lvlText w:val=""/>
      <w:lvlJc w:val="left"/>
    </w:lvl>
    <w:lvl w:ilvl="7" w:tplc="059CA8E6">
      <w:numFmt w:val="decimal"/>
      <w:lvlText w:val=""/>
      <w:lvlJc w:val="left"/>
    </w:lvl>
    <w:lvl w:ilvl="8" w:tplc="2144B3FA">
      <w:numFmt w:val="decimal"/>
      <w:lvlText w:val=""/>
      <w:lvlJc w:val="left"/>
    </w:lvl>
  </w:abstractNum>
  <w:abstractNum w:abstractNumId="21" w15:restartNumberingAfterBreak="0">
    <w:nsid w:val="66EF19BA"/>
    <w:multiLevelType w:val="hybridMultilevel"/>
    <w:tmpl w:val="6C80C5BC"/>
    <w:lvl w:ilvl="0" w:tplc="5B206900">
      <w:start w:val="1"/>
      <w:numFmt w:val="bullet"/>
      <w:lvlText w:val=""/>
      <w:lvlJc w:val="left"/>
      <w:rPr>
        <w:rFonts w:ascii="Wingdings" w:hAnsi="Wingdings" w:hint="default"/>
      </w:rPr>
    </w:lvl>
    <w:lvl w:ilvl="1" w:tplc="84C871B4">
      <w:numFmt w:val="decimal"/>
      <w:lvlText w:val=""/>
      <w:lvlJc w:val="left"/>
    </w:lvl>
    <w:lvl w:ilvl="2" w:tplc="94DA1D8C">
      <w:numFmt w:val="decimal"/>
      <w:lvlText w:val=""/>
      <w:lvlJc w:val="left"/>
    </w:lvl>
    <w:lvl w:ilvl="3" w:tplc="C5841214">
      <w:numFmt w:val="decimal"/>
      <w:lvlText w:val=""/>
      <w:lvlJc w:val="left"/>
    </w:lvl>
    <w:lvl w:ilvl="4" w:tplc="05D07E46">
      <w:numFmt w:val="decimal"/>
      <w:lvlText w:val=""/>
      <w:lvlJc w:val="left"/>
    </w:lvl>
    <w:lvl w:ilvl="5" w:tplc="E206A5DC">
      <w:numFmt w:val="decimal"/>
      <w:lvlText w:val=""/>
      <w:lvlJc w:val="left"/>
    </w:lvl>
    <w:lvl w:ilvl="6" w:tplc="9280C302">
      <w:numFmt w:val="decimal"/>
      <w:lvlText w:val=""/>
      <w:lvlJc w:val="left"/>
    </w:lvl>
    <w:lvl w:ilvl="7" w:tplc="A8A2D664">
      <w:numFmt w:val="decimal"/>
      <w:lvlText w:val=""/>
      <w:lvlJc w:val="left"/>
    </w:lvl>
    <w:lvl w:ilvl="8" w:tplc="703E5DB0">
      <w:numFmt w:val="decimal"/>
      <w:lvlText w:val=""/>
      <w:lvlJc w:val="left"/>
    </w:lvl>
  </w:abstractNum>
  <w:abstractNum w:abstractNumId="22" w15:restartNumberingAfterBreak="0">
    <w:nsid w:val="6763845E"/>
    <w:multiLevelType w:val="hybridMultilevel"/>
    <w:tmpl w:val="FC18DDA0"/>
    <w:lvl w:ilvl="0" w:tplc="FFC025F6">
      <w:start w:val="1"/>
      <w:numFmt w:val="bullet"/>
      <w:lvlText w:val="-"/>
      <w:lvlJc w:val="left"/>
    </w:lvl>
    <w:lvl w:ilvl="1" w:tplc="DC7E8BA8">
      <w:numFmt w:val="decimal"/>
      <w:lvlText w:val=""/>
      <w:lvlJc w:val="left"/>
    </w:lvl>
    <w:lvl w:ilvl="2" w:tplc="1D222CCE">
      <w:numFmt w:val="decimal"/>
      <w:lvlText w:val=""/>
      <w:lvlJc w:val="left"/>
    </w:lvl>
    <w:lvl w:ilvl="3" w:tplc="357892B2">
      <w:numFmt w:val="decimal"/>
      <w:lvlText w:val=""/>
      <w:lvlJc w:val="left"/>
    </w:lvl>
    <w:lvl w:ilvl="4" w:tplc="5750EDEE">
      <w:numFmt w:val="decimal"/>
      <w:lvlText w:val=""/>
      <w:lvlJc w:val="left"/>
    </w:lvl>
    <w:lvl w:ilvl="5" w:tplc="81A8A246">
      <w:numFmt w:val="decimal"/>
      <w:lvlText w:val=""/>
      <w:lvlJc w:val="left"/>
    </w:lvl>
    <w:lvl w:ilvl="6" w:tplc="F28EE544">
      <w:numFmt w:val="decimal"/>
      <w:lvlText w:val=""/>
      <w:lvlJc w:val="left"/>
    </w:lvl>
    <w:lvl w:ilvl="7" w:tplc="233ADDB0">
      <w:numFmt w:val="decimal"/>
      <w:lvlText w:val=""/>
      <w:lvlJc w:val="left"/>
    </w:lvl>
    <w:lvl w:ilvl="8" w:tplc="57A0F60C">
      <w:numFmt w:val="decimal"/>
      <w:lvlText w:val=""/>
      <w:lvlJc w:val="left"/>
    </w:lvl>
  </w:abstractNum>
  <w:abstractNum w:abstractNumId="23" w15:restartNumberingAfterBreak="0">
    <w:nsid w:val="6B68079A"/>
    <w:multiLevelType w:val="hybridMultilevel"/>
    <w:tmpl w:val="1884F990"/>
    <w:lvl w:ilvl="0" w:tplc="6B40F5EA">
      <w:start w:val="1"/>
      <w:numFmt w:val="bullet"/>
      <w:lvlText w:val=""/>
      <w:lvlJc w:val="left"/>
    </w:lvl>
    <w:lvl w:ilvl="1" w:tplc="CDC80856">
      <w:numFmt w:val="decimal"/>
      <w:lvlText w:val=""/>
      <w:lvlJc w:val="left"/>
    </w:lvl>
    <w:lvl w:ilvl="2" w:tplc="20DA9FFA">
      <w:numFmt w:val="decimal"/>
      <w:lvlText w:val=""/>
      <w:lvlJc w:val="left"/>
    </w:lvl>
    <w:lvl w:ilvl="3" w:tplc="B1C8D3CC">
      <w:numFmt w:val="decimal"/>
      <w:lvlText w:val=""/>
      <w:lvlJc w:val="left"/>
    </w:lvl>
    <w:lvl w:ilvl="4" w:tplc="C4E2A3D4">
      <w:numFmt w:val="decimal"/>
      <w:lvlText w:val=""/>
      <w:lvlJc w:val="left"/>
    </w:lvl>
    <w:lvl w:ilvl="5" w:tplc="64E87486">
      <w:numFmt w:val="decimal"/>
      <w:lvlText w:val=""/>
      <w:lvlJc w:val="left"/>
    </w:lvl>
    <w:lvl w:ilvl="6" w:tplc="C9A0A912">
      <w:numFmt w:val="decimal"/>
      <w:lvlText w:val=""/>
      <w:lvlJc w:val="left"/>
    </w:lvl>
    <w:lvl w:ilvl="7" w:tplc="9AFE76D6">
      <w:numFmt w:val="decimal"/>
      <w:lvlText w:val=""/>
      <w:lvlJc w:val="left"/>
    </w:lvl>
    <w:lvl w:ilvl="8" w:tplc="5F9E9E8C">
      <w:numFmt w:val="decimal"/>
      <w:lvlText w:val=""/>
      <w:lvlJc w:val="left"/>
    </w:lvl>
  </w:abstractNum>
  <w:abstractNum w:abstractNumId="24" w15:restartNumberingAfterBreak="0">
    <w:nsid w:val="721DA317"/>
    <w:multiLevelType w:val="hybridMultilevel"/>
    <w:tmpl w:val="34003BB4"/>
    <w:lvl w:ilvl="0" w:tplc="AE741C32">
      <w:start w:val="1"/>
      <w:numFmt w:val="bullet"/>
      <w:lvlText w:val="-"/>
      <w:lvlJc w:val="left"/>
    </w:lvl>
    <w:lvl w:ilvl="1" w:tplc="EA928E1C">
      <w:numFmt w:val="decimal"/>
      <w:lvlText w:val=""/>
      <w:lvlJc w:val="left"/>
    </w:lvl>
    <w:lvl w:ilvl="2" w:tplc="2FA8B196">
      <w:numFmt w:val="decimal"/>
      <w:lvlText w:val=""/>
      <w:lvlJc w:val="left"/>
    </w:lvl>
    <w:lvl w:ilvl="3" w:tplc="5E2C5348">
      <w:numFmt w:val="decimal"/>
      <w:lvlText w:val=""/>
      <w:lvlJc w:val="left"/>
    </w:lvl>
    <w:lvl w:ilvl="4" w:tplc="4B1AA1C8">
      <w:numFmt w:val="decimal"/>
      <w:lvlText w:val=""/>
      <w:lvlJc w:val="left"/>
    </w:lvl>
    <w:lvl w:ilvl="5" w:tplc="DD267DBA">
      <w:numFmt w:val="decimal"/>
      <w:lvlText w:val=""/>
      <w:lvlJc w:val="left"/>
    </w:lvl>
    <w:lvl w:ilvl="6" w:tplc="E97A8CC4">
      <w:numFmt w:val="decimal"/>
      <w:lvlText w:val=""/>
      <w:lvlJc w:val="left"/>
    </w:lvl>
    <w:lvl w:ilvl="7" w:tplc="CA604116">
      <w:numFmt w:val="decimal"/>
      <w:lvlText w:val=""/>
      <w:lvlJc w:val="left"/>
    </w:lvl>
    <w:lvl w:ilvl="8" w:tplc="429E1F3A">
      <w:numFmt w:val="decimal"/>
      <w:lvlText w:val=""/>
      <w:lvlJc w:val="left"/>
    </w:lvl>
  </w:abstractNum>
  <w:abstractNum w:abstractNumId="25" w15:restartNumberingAfterBreak="0">
    <w:nsid w:val="74035AEC"/>
    <w:multiLevelType w:val="hybridMultilevel"/>
    <w:tmpl w:val="CA1299D2"/>
    <w:lvl w:ilvl="0" w:tplc="7D743A9C">
      <w:start w:val="1"/>
      <w:numFmt w:val="bullet"/>
      <w:lvlText w:val=""/>
      <w:lvlJc w:val="left"/>
      <w:rPr>
        <w:rFonts w:ascii="Wingdings" w:hAnsi="Wingdings" w:hint="default"/>
      </w:rPr>
    </w:lvl>
    <w:lvl w:ilvl="1" w:tplc="03BA5968">
      <w:numFmt w:val="decimal"/>
      <w:lvlText w:val=""/>
      <w:lvlJc w:val="left"/>
    </w:lvl>
    <w:lvl w:ilvl="2" w:tplc="7C7AEA8E">
      <w:numFmt w:val="decimal"/>
      <w:lvlText w:val=""/>
      <w:lvlJc w:val="left"/>
    </w:lvl>
    <w:lvl w:ilvl="3" w:tplc="E6F25800">
      <w:numFmt w:val="decimal"/>
      <w:lvlText w:val=""/>
      <w:lvlJc w:val="left"/>
    </w:lvl>
    <w:lvl w:ilvl="4" w:tplc="5AE2F56E">
      <w:numFmt w:val="decimal"/>
      <w:lvlText w:val=""/>
      <w:lvlJc w:val="left"/>
    </w:lvl>
    <w:lvl w:ilvl="5" w:tplc="1E1A232A">
      <w:numFmt w:val="decimal"/>
      <w:lvlText w:val=""/>
      <w:lvlJc w:val="left"/>
    </w:lvl>
    <w:lvl w:ilvl="6" w:tplc="84B0F858">
      <w:numFmt w:val="decimal"/>
      <w:lvlText w:val=""/>
      <w:lvlJc w:val="left"/>
    </w:lvl>
    <w:lvl w:ilvl="7" w:tplc="E06E7780">
      <w:numFmt w:val="decimal"/>
      <w:lvlText w:val=""/>
      <w:lvlJc w:val="left"/>
    </w:lvl>
    <w:lvl w:ilvl="8" w:tplc="E68C40EA">
      <w:numFmt w:val="decimal"/>
      <w:lvlText w:val=""/>
      <w:lvlJc w:val="left"/>
    </w:lvl>
  </w:abstractNum>
  <w:abstractNum w:abstractNumId="26" w15:restartNumberingAfterBreak="0">
    <w:nsid w:val="75A2A8D4"/>
    <w:multiLevelType w:val="hybridMultilevel"/>
    <w:tmpl w:val="C7FC9750"/>
    <w:lvl w:ilvl="0" w:tplc="9FEEF34A">
      <w:start w:val="1"/>
      <w:numFmt w:val="bullet"/>
      <w:lvlText w:val=""/>
      <w:lvlJc w:val="left"/>
    </w:lvl>
    <w:lvl w:ilvl="1" w:tplc="F4E0F3B8">
      <w:numFmt w:val="decimal"/>
      <w:lvlText w:val=""/>
      <w:lvlJc w:val="left"/>
    </w:lvl>
    <w:lvl w:ilvl="2" w:tplc="5CFEFEE6">
      <w:numFmt w:val="decimal"/>
      <w:lvlText w:val=""/>
      <w:lvlJc w:val="left"/>
    </w:lvl>
    <w:lvl w:ilvl="3" w:tplc="5D340C4E">
      <w:numFmt w:val="decimal"/>
      <w:lvlText w:val=""/>
      <w:lvlJc w:val="left"/>
    </w:lvl>
    <w:lvl w:ilvl="4" w:tplc="59663B92">
      <w:numFmt w:val="decimal"/>
      <w:lvlText w:val=""/>
      <w:lvlJc w:val="left"/>
    </w:lvl>
    <w:lvl w:ilvl="5" w:tplc="BCB2AC3C">
      <w:numFmt w:val="decimal"/>
      <w:lvlText w:val=""/>
      <w:lvlJc w:val="left"/>
    </w:lvl>
    <w:lvl w:ilvl="6" w:tplc="FFAE5298">
      <w:numFmt w:val="decimal"/>
      <w:lvlText w:val=""/>
      <w:lvlJc w:val="left"/>
    </w:lvl>
    <w:lvl w:ilvl="7" w:tplc="199E346C">
      <w:numFmt w:val="decimal"/>
      <w:lvlText w:val=""/>
      <w:lvlJc w:val="left"/>
    </w:lvl>
    <w:lvl w:ilvl="8" w:tplc="8CDC36E2">
      <w:numFmt w:val="decimal"/>
      <w:lvlText w:val=""/>
      <w:lvlJc w:val="left"/>
    </w:lvl>
  </w:abstractNum>
  <w:abstractNum w:abstractNumId="27" w15:restartNumberingAfterBreak="0">
    <w:nsid w:val="79838CB2"/>
    <w:multiLevelType w:val="hybridMultilevel"/>
    <w:tmpl w:val="091E02B4"/>
    <w:lvl w:ilvl="0" w:tplc="B37E793C">
      <w:start w:val="1"/>
      <w:numFmt w:val="bullet"/>
      <w:lvlText w:val="-"/>
      <w:lvlJc w:val="left"/>
    </w:lvl>
    <w:lvl w:ilvl="1" w:tplc="66C89B6A">
      <w:numFmt w:val="decimal"/>
      <w:lvlText w:val=""/>
      <w:lvlJc w:val="left"/>
    </w:lvl>
    <w:lvl w:ilvl="2" w:tplc="AAB21D2A">
      <w:numFmt w:val="decimal"/>
      <w:lvlText w:val=""/>
      <w:lvlJc w:val="left"/>
    </w:lvl>
    <w:lvl w:ilvl="3" w:tplc="33385B5A">
      <w:numFmt w:val="decimal"/>
      <w:lvlText w:val=""/>
      <w:lvlJc w:val="left"/>
    </w:lvl>
    <w:lvl w:ilvl="4" w:tplc="035E717A">
      <w:numFmt w:val="decimal"/>
      <w:lvlText w:val=""/>
      <w:lvlJc w:val="left"/>
    </w:lvl>
    <w:lvl w:ilvl="5" w:tplc="EC644FC8">
      <w:numFmt w:val="decimal"/>
      <w:lvlText w:val=""/>
      <w:lvlJc w:val="left"/>
    </w:lvl>
    <w:lvl w:ilvl="6" w:tplc="04F6A97E">
      <w:numFmt w:val="decimal"/>
      <w:lvlText w:val=""/>
      <w:lvlJc w:val="left"/>
    </w:lvl>
    <w:lvl w:ilvl="7" w:tplc="DDBAB304">
      <w:numFmt w:val="decimal"/>
      <w:lvlText w:val=""/>
      <w:lvlJc w:val="left"/>
    </w:lvl>
    <w:lvl w:ilvl="8" w:tplc="2E1E9508">
      <w:numFmt w:val="decimal"/>
      <w:lvlText w:val=""/>
      <w:lvlJc w:val="left"/>
    </w:lvl>
  </w:abstractNum>
  <w:abstractNum w:abstractNumId="28" w15:restartNumberingAfterBreak="0">
    <w:nsid w:val="7C83E458"/>
    <w:multiLevelType w:val="hybridMultilevel"/>
    <w:tmpl w:val="AB0EEDB2"/>
    <w:lvl w:ilvl="0" w:tplc="1952E88A">
      <w:start w:val="1"/>
      <w:numFmt w:val="bullet"/>
      <w:lvlText w:val=""/>
      <w:lvlJc w:val="left"/>
    </w:lvl>
    <w:lvl w:ilvl="1" w:tplc="9494772A">
      <w:numFmt w:val="decimal"/>
      <w:lvlText w:val=""/>
      <w:lvlJc w:val="left"/>
    </w:lvl>
    <w:lvl w:ilvl="2" w:tplc="0DC46F38">
      <w:numFmt w:val="decimal"/>
      <w:lvlText w:val=""/>
      <w:lvlJc w:val="left"/>
    </w:lvl>
    <w:lvl w:ilvl="3" w:tplc="43D802AA">
      <w:numFmt w:val="decimal"/>
      <w:lvlText w:val=""/>
      <w:lvlJc w:val="left"/>
    </w:lvl>
    <w:lvl w:ilvl="4" w:tplc="78224650">
      <w:numFmt w:val="decimal"/>
      <w:lvlText w:val=""/>
      <w:lvlJc w:val="left"/>
    </w:lvl>
    <w:lvl w:ilvl="5" w:tplc="D5F0EEC8">
      <w:numFmt w:val="decimal"/>
      <w:lvlText w:val=""/>
      <w:lvlJc w:val="left"/>
    </w:lvl>
    <w:lvl w:ilvl="6" w:tplc="1F06A9A2">
      <w:numFmt w:val="decimal"/>
      <w:lvlText w:val=""/>
      <w:lvlJc w:val="left"/>
    </w:lvl>
    <w:lvl w:ilvl="7" w:tplc="3766BEAE">
      <w:numFmt w:val="decimal"/>
      <w:lvlText w:val=""/>
      <w:lvlJc w:val="left"/>
    </w:lvl>
    <w:lvl w:ilvl="8" w:tplc="9AEAA8E4">
      <w:numFmt w:val="decimal"/>
      <w:lvlText w:val=""/>
      <w:lvlJc w:val="left"/>
    </w:lvl>
  </w:abstractNum>
  <w:abstractNum w:abstractNumId="29" w15:restartNumberingAfterBreak="0">
    <w:nsid w:val="7F525107"/>
    <w:multiLevelType w:val="hybridMultilevel"/>
    <w:tmpl w:val="83FCEC7A"/>
    <w:lvl w:ilvl="0" w:tplc="458A2546">
      <w:start w:val="1"/>
      <w:numFmt w:val="bullet"/>
      <w:lvlText w:val=""/>
      <w:lvlJc w:val="left"/>
      <w:pPr>
        <w:ind w:left="720" w:hanging="360"/>
      </w:pPr>
      <w:rPr>
        <w:rFonts w:ascii="Wingdings" w:hAnsi="Wingdings" w:hint="default"/>
      </w:rPr>
    </w:lvl>
    <w:lvl w:ilvl="1" w:tplc="36B89B60" w:tentative="1">
      <w:start w:val="1"/>
      <w:numFmt w:val="lowerLetter"/>
      <w:lvlText w:val="%2."/>
      <w:lvlJc w:val="left"/>
      <w:pPr>
        <w:ind w:left="1440" w:hanging="360"/>
      </w:pPr>
    </w:lvl>
    <w:lvl w:ilvl="2" w:tplc="39C6E338" w:tentative="1">
      <w:start w:val="1"/>
      <w:numFmt w:val="lowerRoman"/>
      <w:lvlText w:val="%3."/>
      <w:lvlJc w:val="right"/>
      <w:pPr>
        <w:ind w:left="2160" w:hanging="180"/>
      </w:pPr>
    </w:lvl>
    <w:lvl w:ilvl="3" w:tplc="6FA6A00C" w:tentative="1">
      <w:start w:val="1"/>
      <w:numFmt w:val="decimal"/>
      <w:lvlText w:val="%4."/>
      <w:lvlJc w:val="left"/>
      <w:pPr>
        <w:ind w:left="2880" w:hanging="360"/>
      </w:pPr>
    </w:lvl>
    <w:lvl w:ilvl="4" w:tplc="9BDA7E9C" w:tentative="1">
      <w:start w:val="1"/>
      <w:numFmt w:val="lowerLetter"/>
      <w:lvlText w:val="%5."/>
      <w:lvlJc w:val="left"/>
      <w:pPr>
        <w:ind w:left="3600" w:hanging="360"/>
      </w:pPr>
    </w:lvl>
    <w:lvl w:ilvl="5" w:tplc="934EC132" w:tentative="1">
      <w:start w:val="1"/>
      <w:numFmt w:val="lowerRoman"/>
      <w:lvlText w:val="%6."/>
      <w:lvlJc w:val="right"/>
      <w:pPr>
        <w:ind w:left="4320" w:hanging="180"/>
      </w:pPr>
    </w:lvl>
    <w:lvl w:ilvl="6" w:tplc="52A4D72C" w:tentative="1">
      <w:start w:val="1"/>
      <w:numFmt w:val="decimal"/>
      <w:lvlText w:val="%7."/>
      <w:lvlJc w:val="left"/>
      <w:pPr>
        <w:ind w:left="5040" w:hanging="360"/>
      </w:pPr>
    </w:lvl>
    <w:lvl w:ilvl="7" w:tplc="5B2AEA58" w:tentative="1">
      <w:start w:val="1"/>
      <w:numFmt w:val="lowerLetter"/>
      <w:lvlText w:val="%8."/>
      <w:lvlJc w:val="left"/>
      <w:pPr>
        <w:ind w:left="5760" w:hanging="360"/>
      </w:pPr>
    </w:lvl>
    <w:lvl w:ilvl="8" w:tplc="C6786A82" w:tentative="1">
      <w:start w:val="1"/>
      <w:numFmt w:val="lowerRoman"/>
      <w:lvlText w:val="%9."/>
      <w:lvlJc w:val="right"/>
      <w:pPr>
        <w:ind w:left="6480" w:hanging="180"/>
      </w:pPr>
    </w:lvl>
  </w:abstractNum>
  <w:abstractNum w:abstractNumId="30" w15:restartNumberingAfterBreak="0">
    <w:nsid w:val="7FBF16FE"/>
    <w:multiLevelType w:val="hybridMultilevel"/>
    <w:tmpl w:val="98BCD1BE"/>
    <w:lvl w:ilvl="0" w:tplc="679E9FA6">
      <w:start w:val="1"/>
      <w:numFmt w:val="bullet"/>
      <w:lvlText w:val=""/>
      <w:lvlJc w:val="left"/>
      <w:rPr>
        <w:rFonts w:ascii="Wingdings" w:hAnsi="Wingdings" w:hint="default"/>
      </w:rPr>
    </w:lvl>
    <w:lvl w:ilvl="1" w:tplc="4B985988">
      <w:numFmt w:val="decimal"/>
      <w:lvlText w:val=""/>
      <w:lvlJc w:val="left"/>
    </w:lvl>
    <w:lvl w:ilvl="2" w:tplc="20EA2F06">
      <w:numFmt w:val="decimal"/>
      <w:lvlText w:val=""/>
      <w:lvlJc w:val="left"/>
    </w:lvl>
    <w:lvl w:ilvl="3" w:tplc="60A61A1C">
      <w:numFmt w:val="decimal"/>
      <w:lvlText w:val=""/>
      <w:lvlJc w:val="left"/>
    </w:lvl>
    <w:lvl w:ilvl="4" w:tplc="09DC85B8">
      <w:numFmt w:val="decimal"/>
      <w:lvlText w:val=""/>
      <w:lvlJc w:val="left"/>
    </w:lvl>
    <w:lvl w:ilvl="5" w:tplc="7C1E2862">
      <w:numFmt w:val="decimal"/>
      <w:lvlText w:val=""/>
      <w:lvlJc w:val="left"/>
    </w:lvl>
    <w:lvl w:ilvl="6" w:tplc="851AB886">
      <w:numFmt w:val="decimal"/>
      <w:lvlText w:val=""/>
      <w:lvlJc w:val="left"/>
    </w:lvl>
    <w:lvl w:ilvl="7" w:tplc="7CBE0A80">
      <w:numFmt w:val="decimal"/>
      <w:lvlText w:val=""/>
      <w:lvlJc w:val="left"/>
    </w:lvl>
    <w:lvl w:ilvl="8" w:tplc="22B25908">
      <w:numFmt w:val="decimal"/>
      <w:lvlText w:val=""/>
      <w:lvlJc w:val="left"/>
    </w:lvl>
  </w:abstractNum>
  <w:abstractNum w:abstractNumId="31" w15:restartNumberingAfterBreak="0">
    <w:nsid w:val="7FDCC233"/>
    <w:multiLevelType w:val="hybridMultilevel"/>
    <w:tmpl w:val="ECD8BC38"/>
    <w:lvl w:ilvl="0" w:tplc="7A4E5FE8">
      <w:start w:val="1"/>
      <w:numFmt w:val="bullet"/>
      <w:lvlText w:val=""/>
      <w:lvlJc w:val="left"/>
    </w:lvl>
    <w:lvl w:ilvl="1" w:tplc="D3D8C6C4">
      <w:numFmt w:val="decimal"/>
      <w:lvlText w:val=""/>
      <w:lvlJc w:val="left"/>
    </w:lvl>
    <w:lvl w:ilvl="2" w:tplc="C7AE1236">
      <w:numFmt w:val="decimal"/>
      <w:lvlText w:val=""/>
      <w:lvlJc w:val="left"/>
    </w:lvl>
    <w:lvl w:ilvl="3" w:tplc="0742CBBA">
      <w:numFmt w:val="decimal"/>
      <w:lvlText w:val=""/>
      <w:lvlJc w:val="left"/>
    </w:lvl>
    <w:lvl w:ilvl="4" w:tplc="4C7EDD92">
      <w:numFmt w:val="decimal"/>
      <w:lvlText w:val=""/>
      <w:lvlJc w:val="left"/>
    </w:lvl>
    <w:lvl w:ilvl="5" w:tplc="C686AF82">
      <w:numFmt w:val="decimal"/>
      <w:lvlText w:val=""/>
      <w:lvlJc w:val="left"/>
    </w:lvl>
    <w:lvl w:ilvl="6" w:tplc="7FAEABBE">
      <w:numFmt w:val="decimal"/>
      <w:lvlText w:val=""/>
      <w:lvlJc w:val="left"/>
    </w:lvl>
    <w:lvl w:ilvl="7" w:tplc="150CE960">
      <w:numFmt w:val="decimal"/>
      <w:lvlText w:val=""/>
      <w:lvlJc w:val="left"/>
    </w:lvl>
    <w:lvl w:ilvl="8" w:tplc="A3F8018C">
      <w:numFmt w:val="decimal"/>
      <w:lvlText w:val=""/>
      <w:lvlJc w:val="left"/>
    </w:lvl>
  </w:abstractNum>
  <w:num w:numId="1" w16cid:durableId="1314483464">
    <w:abstractNumId w:val="3"/>
  </w:num>
  <w:num w:numId="2" w16cid:durableId="1572110133">
    <w:abstractNumId w:val="2"/>
  </w:num>
  <w:num w:numId="3" w16cid:durableId="1411273227">
    <w:abstractNumId w:val="31"/>
  </w:num>
  <w:num w:numId="4" w16cid:durableId="1904292673">
    <w:abstractNumId w:val="4"/>
  </w:num>
  <w:num w:numId="5" w16cid:durableId="709914178">
    <w:abstractNumId w:val="11"/>
  </w:num>
  <w:num w:numId="6" w16cid:durableId="948663061">
    <w:abstractNumId w:val="23"/>
  </w:num>
  <w:num w:numId="7" w16cid:durableId="327295865">
    <w:abstractNumId w:val="15"/>
  </w:num>
  <w:num w:numId="8" w16cid:durableId="579363123">
    <w:abstractNumId w:val="7"/>
  </w:num>
  <w:num w:numId="9" w16cid:durableId="1217619373">
    <w:abstractNumId w:val="16"/>
  </w:num>
  <w:num w:numId="10" w16cid:durableId="289867650">
    <w:abstractNumId w:val="12"/>
  </w:num>
  <w:num w:numId="11" w16cid:durableId="872033392">
    <w:abstractNumId w:val="10"/>
  </w:num>
  <w:num w:numId="12" w16cid:durableId="2134401679">
    <w:abstractNumId w:val="28"/>
  </w:num>
  <w:num w:numId="13" w16cid:durableId="210850736">
    <w:abstractNumId w:val="6"/>
  </w:num>
  <w:num w:numId="14" w16cid:durableId="80757725">
    <w:abstractNumId w:val="20"/>
  </w:num>
  <w:num w:numId="15" w16cid:durableId="1600259986">
    <w:abstractNumId w:val="14"/>
  </w:num>
  <w:num w:numId="16" w16cid:durableId="1692223781">
    <w:abstractNumId w:val="19"/>
  </w:num>
  <w:num w:numId="17" w16cid:durableId="1087461677">
    <w:abstractNumId w:val="9"/>
  </w:num>
  <w:num w:numId="18" w16cid:durableId="1262910801">
    <w:abstractNumId w:val="24"/>
  </w:num>
  <w:num w:numId="19" w16cid:durableId="1600606178">
    <w:abstractNumId w:val="5"/>
  </w:num>
  <w:num w:numId="20" w16cid:durableId="1386636633">
    <w:abstractNumId w:val="8"/>
  </w:num>
  <w:num w:numId="21" w16cid:durableId="553926752">
    <w:abstractNumId w:val="22"/>
  </w:num>
  <w:num w:numId="22" w16cid:durableId="1501888807">
    <w:abstractNumId w:val="26"/>
  </w:num>
  <w:num w:numId="23" w16cid:durableId="253171270">
    <w:abstractNumId w:val="0"/>
  </w:num>
  <w:num w:numId="24" w16cid:durableId="1336955712">
    <w:abstractNumId w:val="27"/>
  </w:num>
  <w:num w:numId="25" w16cid:durableId="1215121140">
    <w:abstractNumId w:val="13"/>
  </w:num>
  <w:num w:numId="26" w16cid:durableId="381515990">
    <w:abstractNumId w:val="1"/>
  </w:num>
  <w:num w:numId="27" w16cid:durableId="570963176">
    <w:abstractNumId w:val="21"/>
  </w:num>
  <w:num w:numId="28" w16cid:durableId="42562468">
    <w:abstractNumId w:val="30"/>
  </w:num>
  <w:num w:numId="29" w16cid:durableId="1578705916">
    <w:abstractNumId w:val="17"/>
  </w:num>
  <w:num w:numId="30" w16cid:durableId="1971940238">
    <w:abstractNumId w:val="29"/>
  </w:num>
  <w:num w:numId="31" w16cid:durableId="1463114484">
    <w:abstractNumId w:val="18"/>
  </w:num>
  <w:num w:numId="32" w16cid:durableId="10911186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CAE"/>
    <w:rsid w:val="002335FF"/>
    <w:rsid w:val="00396CAE"/>
    <w:rsid w:val="005571EB"/>
    <w:rsid w:val="0061457A"/>
    <w:rsid w:val="0062306C"/>
    <w:rsid w:val="00883F20"/>
    <w:rsid w:val="00A320E2"/>
    <w:rsid w:val="00B65AA4"/>
    <w:rsid w:val="00C75147"/>
    <w:rsid w:val="00CF3543"/>
    <w:rsid w:val="00D736AC"/>
    <w:rsid w:val="00F22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4E313"/>
  <w15:docId w15:val="{C30D7210-B2B9-474F-8100-C87AAF0AC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AA4"/>
    <w:rPr>
      <w:rFonts w:ascii="Berlin Sans FB" w:hAnsi="Berlin Sans FB"/>
      <w:sz w:val="24"/>
    </w:rPr>
  </w:style>
  <w:style w:type="paragraph" w:styleId="Heading1">
    <w:name w:val="heading 1"/>
    <w:basedOn w:val="Normal"/>
    <w:next w:val="Normal"/>
    <w:link w:val="Heading1Char"/>
    <w:uiPriority w:val="9"/>
    <w:qFormat/>
    <w:rsid w:val="00883F20"/>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883F20"/>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883F20"/>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AA4"/>
    <w:rPr>
      <w:rFonts w:ascii="Tahoma" w:hAnsi="Tahoma" w:cs="Tahoma"/>
      <w:sz w:val="16"/>
      <w:szCs w:val="16"/>
    </w:rPr>
  </w:style>
  <w:style w:type="character" w:customStyle="1" w:styleId="BalloonTextChar">
    <w:name w:val="Balloon Text Char"/>
    <w:basedOn w:val="DefaultParagraphFont"/>
    <w:link w:val="BalloonText"/>
    <w:uiPriority w:val="99"/>
    <w:semiHidden/>
    <w:rsid w:val="00B65AA4"/>
    <w:rPr>
      <w:rFonts w:ascii="Tahoma" w:hAnsi="Tahoma" w:cs="Tahoma"/>
      <w:sz w:val="16"/>
      <w:szCs w:val="16"/>
    </w:rPr>
  </w:style>
  <w:style w:type="paragraph" w:styleId="ListParagraph">
    <w:name w:val="List Paragraph"/>
    <w:basedOn w:val="Normal"/>
    <w:uiPriority w:val="34"/>
    <w:qFormat/>
    <w:rsid w:val="005571EB"/>
    <w:pPr>
      <w:ind w:left="720"/>
      <w:contextualSpacing/>
    </w:pPr>
  </w:style>
  <w:style w:type="character" w:styleId="Hyperlink">
    <w:name w:val="Hyperlink"/>
    <w:basedOn w:val="DefaultParagraphFont"/>
    <w:uiPriority w:val="99"/>
    <w:unhideWhenUsed/>
    <w:rsid w:val="00883F20"/>
    <w:rPr>
      <w:color w:val="0000FF" w:themeColor="hyperlink"/>
      <w:u w:val="single"/>
    </w:rPr>
  </w:style>
  <w:style w:type="character" w:customStyle="1" w:styleId="Heading2Char">
    <w:name w:val="Heading 2 Char"/>
    <w:basedOn w:val="DefaultParagraphFont"/>
    <w:link w:val="Heading2"/>
    <w:uiPriority w:val="9"/>
    <w:rsid w:val="00883F20"/>
    <w:rPr>
      <w:rFonts w:ascii="Berlin Sans FB" w:eastAsiaTheme="majorEastAsia" w:hAnsi="Berlin Sans FB" w:cstheme="majorBidi"/>
      <w:b/>
      <w:bCs/>
      <w:sz w:val="24"/>
      <w:szCs w:val="26"/>
    </w:rPr>
  </w:style>
  <w:style w:type="character" w:customStyle="1" w:styleId="Heading1Char">
    <w:name w:val="Heading 1 Char"/>
    <w:basedOn w:val="DefaultParagraphFont"/>
    <w:link w:val="Heading1"/>
    <w:uiPriority w:val="9"/>
    <w:rsid w:val="00883F20"/>
    <w:rPr>
      <w:rFonts w:ascii="Berlin Sans FB" w:eastAsiaTheme="majorEastAsia" w:hAnsi="Berlin Sans FB" w:cstheme="majorBidi"/>
      <w:b/>
      <w:bCs/>
      <w:sz w:val="24"/>
      <w:szCs w:val="28"/>
    </w:rPr>
  </w:style>
  <w:style w:type="character" w:customStyle="1" w:styleId="Heading3Char">
    <w:name w:val="Heading 3 Char"/>
    <w:basedOn w:val="DefaultParagraphFont"/>
    <w:link w:val="Heading3"/>
    <w:uiPriority w:val="9"/>
    <w:rsid w:val="00883F20"/>
    <w:rPr>
      <w:rFonts w:ascii="Berlin Sans FB" w:eastAsiaTheme="majorEastAsia" w:hAnsi="Berlin Sans FB" w:cstheme="majorBidi"/>
      <w:b/>
      <w:bCs/>
      <w:sz w:val="24"/>
    </w:rPr>
  </w:style>
  <w:style w:type="paragraph" w:styleId="Header">
    <w:name w:val="header"/>
    <w:basedOn w:val="Normal"/>
    <w:link w:val="HeaderChar"/>
    <w:uiPriority w:val="99"/>
    <w:unhideWhenUsed/>
    <w:rsid w:val="00883F20"/>
    <w:pPr>
      <w:tabs>
        <w:tab w:val="center" w:pos="4680"/>
        <w:tab w:val="right" w:pos="9360"/>
      </w:tabs>
    </w:pPr>
  </w:style>
  <w:style w:type="character" w:customStyle="1" w:styleId="HeaderChar">
    <w:name w:val="Header Char"/>
    <w:basedOn w:val="DefaultParagraphFont"/>
    <w:link w:val="Header"/>
    <w:uiPriority w:val="99"/>
    <w:rsid w:val="00883F20"/>
    <w:rPr>
      <w:rFonts w:ascii="Berlin Sans FB" w:hAnsi="Berlin Sans FB"/>
      <w:sz w:val="24"/>
    </w:rPr>
  </w:style>
  <w:style w:type="paragraph" w:styleId="Footer">
    <w:name w:val="footer"/>
    <w:basedOn w:val="Normal"/>
    <w:link w:val="FooterChar"/>
    <w:uiPriority w:val="99"/>
    <w:unhideWhenUsed/>
    <w:rsid w:val="00883F20"/>
    <w:pPr>
      <w:tabs>
        <w:tab w:val="center" w:pos="4680"/>
        <w:tab w:val="right" w:pos="9360"/>
      </w:tabs>
    </w:pPr>
  </w:style>
  <w:style w:type="character" w:customStyle="1" w:styleId="FooterChar">
    <w:name w:val="Footer Char"/>
    <w:basedOn w:val="DefaultParagraphFont"/>
    <w:link w:val="Footer"/>
    <w:uiPriority w:val="99"/>
    <w:rsid w:val="00883F20"/>
    <w:rPr>
      <w:rFonts w:ascii="Berlin Sans FB" w:hAnsi="Berlin Sans FB"/>
      <w:sz w:val="24"/>
    </w:rPr>
  </w:style>
  <w:style w:type="paragraph" w:styleId="TOC1">
    <w:name w:val="toc 1"/>
    <w:basedOn w:val="Normal"/>
    <w:next w:val="Normal"/>
    <w:autoRedefine/>
    <w:uiPriority w:val="39"/>
    <w:unhideWhenUsed/>
    <w:rsid w:val="00883F20"/>
    <w:pPr>
      <w:spacing w:before="240" w:after="340"/>
    </w:pPr>
    <w:rPr>
      <w:b/>
    </w:rPr>
  </w:style>
  <w:style w:type="paragraph" w:styleId="TOC2">
    <w:name w:val="toc 2"/>
    <w:basedOn w:val="Normal"/>
    <w:next w:val="Normal"/>
    <w:autoRedefine/>
    <w:uiPriority w:val="39"/>
    <w:unhideWhenUsed/>
    <w:rsid w:val="00883F20"/>
    <w:pPr>
      <w:spacing w:before="360" w:after="460"/>
      <w:ind w:left="240"/>
    </w:pPr>
  </w:style>
  <w:style w:type="paragraph" w:styleId="TOC3">
    <w:name w:val="toc 3"/>
    <w:basedOn w:val="Normal"/>
    <w:next w:val="Normal"/>
    <w:autoRedefine/>
    <w:uiPriority w:val="39"/>
    <w:unhideWhenUsed/>
    <w:rsid w:val="00883F20"/>
    <w:pPr>
      <w:spacing w:before="240" w:after="34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brainae.org" TargetMode="External"/><Relationship Id="rId4" Type="http://schemas.openxmlformats.org/officeDocument/2006/relationships/settings" Target="settings.xml"/><Relationship Id="rId9" Type="http://schemas.openxmlformats.org/officeDocument/2006/relationships/hyperlink" Target="http://www.braina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9F2D7-84A7-4F56-B565-96899EBEA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2802</Words>
  <Characters>15972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Dr. Hategekimana Jean Paul</cp:lastModifiedBy>
  <cp:revision>3</cp:revision>
  <dcterms:created xsi:type="dcterms:W3CDTF">2022-08-30T18:27:00Z</dcterms:created>
  <dcterms:modified xsi:type="dcterms:W3CDTF">2022-08-31T09:34:00Z</dcterms:modified>
</cp:coreProperties>
</file>